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D002" w14:textId="237CD417" w:rsidR="00CA7E80" w:rsidRPr="00CA7E80" w:rsidRDefault="00CA7E80" w:rsidP="00DA2D9B">
      <w:pPr>
        <w:jc w:val="center"/>
        <w:rPr>
          <w:rFonts w:asciiTheme="minorHAnsi" w:hAnsiTheme="minorHAnsi" w:cstheme="minorHAnsi"/>
          <w:b/>
          <w:sz w:val="22"/>
          <w:szCs w:val="22"/>
        </w:rPr>
      </w:pPr>
      <w:r w:rsidRPr="00CA7E80">
        <w:rPr>
          <w:rFonts w:asciiTheme="minorHAnsi" w:hAnsiTheme="minorHAnsi" w:cstheme="minorHAnsi"/>
          <w:b/>
          <w:bCs/>
          <w:noProof/>
          <w:sz w:val="22"/>
          <w:szCs w:val="22"/>
        </w:rPr>
        <w:drawing>
          <wp:anchor distT="0" distB="0" distL="114300" distR="114300" simplePos="0" relativeHeight="251659264" behindDoc="1" locked="0" layoutInCell="1" allowOverlap="1" wp14:anchorId="06E13779" wp14:editId="7C7BD006">
            <wp:simplePos x="0" y="0"/>
            <wp:positionH relativeFrom="margin">
              <wp:posOffset>2249805</wp:posOffset>
            </wp:positionH>
            <wp:positionV relativeFrom="paragraph">
              <wp:posOffset>-373075</wp:posOffset>
            </wp:positionV>
            <wp:extent cx="2249805" cy="682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805" cy="682625"/>
                    </a:xfrm>
                    <a:prstGeom prst="rect">
                      <a:avLst/>
                    </a:prstGeom>
                    <a:noFill/>
                  </pic:spPr>
                </pic:pic>
              </a:graphicData>
            </a:graphic>
          </wp:anchor>
        </w:drawing>
      </w:r>
    </w:p>
    <w:p w14:paraId="4236CA28" w14:textId="77777777" w:rsidR="00CA7E80" w:rsidRPr="00CA7E80" w:rsidRDefault="00CA7E80" w:rsidP="00DA2D9B">
      <w:pPr>
        <w:jc w:val="center"/>
        <w:rPr>
          <w:rFonts w:asciiTheme="minorHAnsi" w:hAnsiTheme="minorHAnsi" w:cstheme="minorHAnsi"/>
          <w:b/>
          <w:sz w:val="22"/>
          <w:szCs w:val="22"/>
        </w:rPr>
      </w:pPr>
    </w:p>
    <w:p w14:paraId="1C756855" w14:textId="4514CCFE" w:rsidR="00CA7E80" w:rsidRPr="00CA7E80" w:rsidRDefault="00CA7E80" w:rsidP="00CA7E80">
      <w:pPr>
        <w:tabs>
          <w:tab w:val="left" w:pos="1809"/>
        </w:tabs>
        <w:rPr>
          <w:rFonts w:asciiTheme="minorHAnsi" w:hAnsiTheme="minorHAnsi" w:cstheme="minorHAnsi"/>
          <w:b/>
          <w:sz w:val="22"/>
          <w:szCs w:val="22"/>
        </w:rPr>
      </w:pPr>
    </w:p>
    <w:p w14:paraId="5760D883" w14:textId="2D7B8D3C" w:rsidR="00DA2D9B" w:rsidRDefault="00A9052D" w:rsidP="00DA2D9B">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DA2D9B" w:rsidRPr="00CA7E80">
        <w:rPr>
          <w:rFonts w:asciiTheme="minorHAnsi" w:hAnsiTheme="minorHAnsi" w:cstheme="minorHAnsi"/>
          <w:b/>
          <w:sz w:val="22"/>
          <w:szCs w:val="22"/>
        </w:rPr>
        <w:t>ETHICS COMMITTEE</w:t>
      </w:r>
    </w:p>
    <w:p w14:paraId="6B6A755B" w14:textId="77777777" w:rsidR="00FD2C0F" w:rsidRDefault="00FD2C0F" w:rsidP="00DA2D9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FD2C0F" w14:paraId="3774A567" w14:textId="77777777" w:rsidTr="00FD2C0F">
        <w:tc>
          <w:tcPr>
            <w:tcW w:w="10790" w:type="dxa"/>
          </w:tcPr>
          <w:p w14:paraId="26A1A999" w14:textId="77777777" w:rsidR="00FD2C0F" w:rsidRDefault="00FD2C0F" w:rsidP="00FD2C0F">
            <w:pPr>
              <w:rPr>
                <w:rFonts w:asciiTheme="minorHAnsi" w:hAnsiTheme="minorHAnsi" w:cstheme="minorHAnsi"/>
                <w:b/>
                <w:sz w:val="22"/>
                <w:szCs w:val="22"/>
              </w:rPr>
            </w:pPr>
            <w:r>
              <w:rPr>
                <w:rFonts w:asciiTheme="minorHAnsi" w:hAnsiTheme="minorHAnsi" w:cstheme="minorHAnsi"/>
                <w:b/>
                <w:sz w:val="22"/>
                <w:szCs w:val="22"/>
              </w:rPr>
              <w:t>POSTED NOVEMBER 2023</w:t>
            </w:r>
          </w:p>
          <w:p w14:paraId="0B84467B" w14:textId="77777777" w:rsidR="00FD2C0F" w:rsidRDefault="00FD2C0F" w:rsidP="00FD2C0F">
            <w:pPr>
              <w:rPr>
                <w:rFonts w:asciiTheme="minorHAnsi" w:hAnsiTheme="minorHAnsi" w:cstheme="minorHAnsi"/>
                <w:b/>
                <w:sz w:val="22"/>
                <w:szCs w:val="22"/>
              </w:rPr>
            </w:pPr>
          </w:p>
          <w:p w14:paraId="39E6CDA8" w14:textId="048E3F2A" w:rsidR="00FD2C0F" w:rsidRPr="00FD2C0F" w:rsidRDefault="00FD2C0F" w:rsidP="00FD2C0F">
            <w:pPr>
              <w:pStyle w:val="Heading1"/>
              <w:numPr>
                <w:ilvl w:val="0"/>
                <w:numId w:val="26"/>
              </w:numPr>
              <w:ind w:left="426" w:right="988"/>
              <w:rPr>
                <w:rFonts w:asciiTheme="minorHAnsi" w:hAnsiTheme="minorHAnsi" w:cstheme="minorHAnsi"/>
                <w:b w:val="0"/>
                <w:bCs/>
                <w:sz w:val="22"/>
                <w:szCs w:val="22"/>
              </w:rPr>
            </w:pPr>
            <w:r w:rsidRPr="00FD2C0F">
              <w:rPr>
                <w:rFonts w:asciiTheme="minorHAnsi" w:hAnsiTheme="minorHAnsi" w:cstheme="minorHAnsi"/>
                <w:b w:val="0"/>
                <w:bCs/>
                <w:sz w:val="22"/>
                <w:szCs w:val="22"/>
              </w:rPr>
              <w:t>Email planning for virtual fall meeting in leu of in-person SCA committee meeting at ASA</w:t>
            </w:r>
            <w:r w:rsidRPr="00FD2C0F">
              <w:rPr>
                <w:rFonts w:asciiTheme="minorHAnsi" w:hAnsiTheme="minorHAnsi" w:cstheme="minorHAnsi"/>
                <w:b w:val="0"/>
                <w:bCs/>
                <w:sz w:val="22"/>
                <w:szCs w:val="22"/>
              </w:rPr>
              <w:t>.</w:t>
            </w:r>
          </w:p>
          <w:p w14:paraId="4200E597" w14:textId="460A5651" w:rsidR="00FD2C0F" w:rsidRPr="00FD2C0F" w:rsidRDefault="00FD2C0F" w:rsidP="00FD2C0F">
            <w:pPr>
              <w:pStyle w:val="BodyText"/>
              <w:widowControl w:val="0"/>
              <w:numPr>
                <w:ilvl w:val="0"/>
                <w:numId w:val="26"/>
              </w:numPr>
              <w:autoSpaceDE w:val="0"/>
              <w:autoSpaceDN w:val="0"/>
              <w:spacing w:after="0"/>
              <w:ind w:left="426"/>
              <w:rPr>
                <w:rFonts w:asciiTheme="minorHAnsi" w:hAnsiTheme="minorHAnsi" w:cstheme="minorHAnsi"/>
                <w:bCs/>
                <w:sz w:val="22"/>
                <w:szCs w:val="22"/>
              </w:rPr>
            </w:pPr>
            <w:r w:rsidRPr="00FD2C0F">
              <w:rPr>
                <w:rFonts w:asciiTheme="minorHAnsi" w:hAnsiTheme="minorHAnsi" w:cstheme="minorHAnsi"/>
                <w:bCs/>
                <w:sz w:val="22"/>
                <w:szCs w:val="22"/>
              </w:rPr>
              <w:t>Continued Insertion of “ethical dilemmas/cases” into various program topics/venues for consistent presence of ethic topics in the annual program.</w:t>
            </w:r>
          </w:p>
        </w:tc>
      </w:tr>
    </w:tbl>
    <w:p w14:paraId="1F0D1132" w14:textId="77777777" w:rsidR="00FD2C0F" w:rsidRDefault="00FD2C0F" w:rsidP="00DA2D9B">
      <w:pPr>
        <w:jc w:val="center"/>
        <w:rPr>
          <w:rFonts w:asciiTheme="minorHAnsi" w:hAnsiTheme="minorHAnsi" w:cstheme="minorHAnsi"/>
          <w:b/>
          <w:sz w:val="22"/>
          <w:szCs w:val="22"/>
        </w:rPr>
      </w:pPr>
    </w:p>
    <w:p w14:paraId="7188AAFB" w14:textId="77777777" w:rsidR="00BE365A" w:rsidRDefault="00BE365A" w:rsidP="00DA2D9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BE365A" w14:paraId="02A17692" w14:textId="77777777" w:rsidTr="00BE365A">
        <w:tc>
          <w:tcPr>
            <w:tcW w:w="10790" w:type="dxa"/>
          </w:tcPr>
          <w:p w14:paraId="4F34E8CC" w14:textId="77777777" w:rsidR="00BE365A" w:rsidRDefault="00BE365A" w:rsidP="00BE365A">
            <w:pPr>
              <w:rPr>
                <w:rFonts w:asciiTheme="minorHAnsi" w:hAnsiTheme="minorHAnsi" w:cstheme="minorHAnsi"/>
                <w:b/>
                <w:sz w:val="22"/>
                <w:szCs w:val="22"/>
              </w:rPr>
            </w:pPr>
            <w:r>
              <w:rPr>
                <w:rFonts w:asciiTheme="minorHAnsi" w:hAnsiTheme="minorHAnsi" w:cstheme="minorHAnsi"/>
                <w:b/>
                <w:sz w:val="22"/>
                <w:szCs w:val="22"/>
              </w:rPr>
              <w:t>POSTED JUNE 2023</w:t>
            </w:r>
          </w:p>
          <w:p w14:paraId="47265ADC" w14:textId="77777777" w:rsidR="00BE365A" w:rsidRDefault="00BE365A" w:rsidP="00BE365A">
            <w:pPr>
              <w:rPr>
                <w:rFonts w:asciiTheme="minorHAnsi" w:hAnsiTheme="minorHAnsi" w:cstheme="minorHAnsi"/>
                <w:b/>
                <w:sz w:val="22"/>
                <w:szCs w:val="22"/>
              </w:rPr>
            </w:pPr>
          </w:p>
          <w:p w14:paraId="3DA016E5" w14:textId="2B0B73F8" w:rsidR="00BE365A" w:rsidRPr="00BE365A" w:rsidRDefault="00BE365A" w:rsidP="00BE365A">
            <w:pPr>
              <w:rPr>
                <w:rFonts w:asciiTheme="minorHAnsi" w:hAnsiTheme="minorHAnsi" w:cstheme="minorHAnsi"/>
                <w:b/>
                <w:sz w:val="22"/>
                <w:szCs w:val="22"/>
              </w:rPr>
            </w:pPr>
            <w:r w:rsidRPr="00BE365A">
              <w:rPr>
                <w:rFonts w:asciiTheme="minorHAnsi" w:hAnsiTheme="minorHAnsi" w:cstheme="minorHAnsi"/>
                <w:b/>
                <w:sz w:val="22"/>
                <w:szCs w:val="22"/>
              </w:rPr>
              <w:t>Summary of Group Meeting</w:t>
            </w:r>
          </w:p>
          <w:p w14:paraId="419B1B05" w14:textId="5BEB451F" w:rsidR="00BE365A" w:rsidRPr="00BE365A" w:rsidRDefault="00BE365A" w:rsidP="00BE365A">
            <w:pPr>
              <w:rPr>
                <w:rFonts w:asciiTheme="minorHAnsi" w:hAnsiTheme="minorHAnsi" w:cstheme="minorHAnsi"/>
                <w:bCs/>
                <w:sz w:val="22"/>
                <w:szCs w:val="22"/>
              </w:rPr>
            </w:pPr>
            <w:r w:rsidRPr="00BE365A">
              <w:rPr>
                <w:rFonts w:asciiTheme="minorHAnsi" w:hAnsiTheme="minorHAnsi" w:cstheme="minorHAnsi"/>
                <w:bCs/>
                <w:sz w:val="22"/>
                <w:szCs w:val="22"/>
              </w:rPr>
              <w:t>•</w:t>
            </w:r>
            <w:r>
              <w:rPr>
                <w:rFonts w:asciiTheme="minorHAnsi" w:hAnsiTheme="minorHAnsi" w:cstheme="minorHAnsi"/>
                <w:bCs/>
                <w:sz w:val="22"/>
                <w:szCs w:val="22"/>
              </w:rPr>
              <w:t xml:space="preserve"> </w:t>
            </w:r>
            <w:r w:rsidRPr="00BE365A">
              <w:rPr>
                <w:rFonts w:asciiTheme="minorHAnsi" w:hAnsiTheme="minorHAnsi" w:cstheme="minorHAnsi"/>
                <w:bCs/>
                <w:sz w:val="22"/>
                <w:szCs w:val="22"/>
              </w:rPr>
              <w:t>“email planning for in-person SCA committee meeting”</w:t>
            </w:r>
          </w:p>
          <w:p w14:paraId="74E8CD8C" w14:textId="635A4249" w:rsidR="00BE365A" w:rsidRPr="00BE365A" w:rsidRDefault="00BE365A" w:rsidP="00BE365A">
            <w:pPr>
              <w:rPr>
                <w:rFonts w:asciiTheme="minorHAnsi" w:hAnsiTheme="minorHAnsi" w:cstheme="minorHAnsi"/>
                <w:bCs/>
                <w:sz w:val="22"/>
                <w:szCs w:val="22"/>
              </w:rPr>
            </w:pPr>
            <w:r w:rsidRPr="00BE365A">
              <w:rPr>
                <w:rFonts w:asciiTheme="minorHAnsi" w:hAnsiTheme="minorHAnsi" w:cstheme="minorHAnsi"/>
                <w:bCs/>
                <w:sz w:val="22"/>
                <w:szCs w:val="22"/>
              </w:rPr>
              <w:t>•</w:t>
            </w:r>
            <w:r>
              <w:rPr>
                <w:rFonts w:asciiTheme="minorHAnsi" w:hAnsiTheme="minorHAnsi" w:cstheme="minorHAnsi"/>
                <w:bCs/>
                <w:sz w:val="22"/>
                <w:szCs w:val="22"/>
              </w:rPr>
              <w:t xml:space="preserve"> </w:t>
            </w:r>
            <w:r w:rsidRPr="00BE365A">
              <w:rPr>
                <w:rFonts w:asciiTheme="minorHAnsi" w:hAnsiTheme="minorHAnsi" w:cstheme="minorHAnsi"/>
                <w:bCs/>
                <w:sz w:val="22"/>
                <w:szCs w:val="22"/>
              </w:rPr>
              <w:t>Virtual Fall meeting (10/11/22); summary of previous committee accomplishments and planning for next meeting.</w:t>
            </w:r>
          </w:p>
          <w:p w14:paraId="1BF6FC27" w14:textId="77777777" w:rsidR="00BE365A" w:rsidRDefault="00BE365A" w:rsidP="00BE365A">
            <w:pPr>
              <w:rPr>
                <w:rFonts w:asciiTheme="minorHAnsi" w:hAnsiTheme="minorHAnsi" w:cstheme="minorHAnsi"/>
                <w:b/>
                <w:sz w:val="22"/>
                <w:szCs w:val="22"/>
              </w:rPr>
            </w:pPr>
          </w:p>
          <w:p w14:paraId="24892514" w14:textId="77777777" w:rsidR="00BE365A" w:rsidRPr="00BE365A" w:rsidRDefault="00BE365A" w:rsidP="00BE365A">
            <w:pPr>
              <w:rPr>
                <w:rFonts w:asciiTheme="minorHAnsi" w:hAnsiTheme="minorHAnsi" w:cstheme="minorHAnsi"/>
                <w:b/>
                <w:sz w:val="22"/>
                <w:szCs w:val="22"/>
              </w:rPr>
            </w:pPr>
            <w:r w:rsidRPr="00BE365A">
              <w:rPr>
                <w:rFonts w:asciiTheme="minorHAnsi" w:hAnsiTheme="minorHAnsi" w:cstheme="minorHAnsi"/>
                <w:b/>
                <w:sz w:val="22"/>
                <w:szCs w:val="22"/>
              </w:rPr>
              <w:t>COLLABORATION</w:t>
            </w:r>
          </w:p>
          <w:p w14:paraId="511F6C7C" w14:textId="2C5888B1" w:rsidR="00BE365A" w:rsidRPr="00BE365A" w:rsidRDefault="00BE365A" w:rsidP="00BE365A">
            <w:pPr>
              <w:rPr>
                <w:rFonts w:asciiTheme="minorHAnsi" w:hAnsiTheme="minorHAnsi" w:cstheme="minorHAnsi"/>
                <w:bCs/>
                <w:sz w:val="22"/>
                <w:szCs w:val="22"/>
              </w:rPr>
            </w:pPr>
            <w:r w:rsidRPr="00BE365A">
              <w:rPr>
                <w:rFonts w:asciiTheme="minorHAnsi" w:hAnsiTheme="minorHAnsi" w:cstheme="minorHAnsi"/>
                <w:bCs/>
                <w:sz w:val="22"/>
                <w:szCs w:val="22"/>
              </w:rPr>
              <w:t>• Peter Neuburger, Bylaws Committee Chair—Planning for a “PRO CON Debate: DCD organ transplants”…</w:t>
            </w:r>
            <w:r>
              <w:rPr>
                <w:rFonts w:asciiTheme="minorHAnsi" w:hAnsiTheme="minorHAnsi" w:cstheme="minorHAnsi"/>
                <w:bCs/>
                <w:sz w:val="22"/>
                <w:szCs w:val="22"/>
              </w:rPr>
              <w:t>..</w:t>
            </w:r>
            <w:r w:rsidRPr="00BE365A">
              <w:rPr>
                <w:rFonts w:asciiTheme="minorHAnsi" w:hAnsiTheme="minorHAnsi" w:cstheme="minorHAnsi"/>
                <w:bCs/>
                <w:sz w:val="22"/>
                <w:szCs w:val="22"/>
              </w:rPr>
              <w:t>with CA Napolitano, Ethics Committee Chair.</w:t>
            </w:r>
          </w:p>
          <w:p w14:paraId="4743708F" w14:textId="77777777" w:rsidR="00BE365A" w:rsidRPr="00BE365A" w:rsidRDefault="00BE365A" w:rsidP="00BE365A">
            <w:pPr>
              <w:rPr>
                <w:rFonts w:asciiTheme="minorHAnsi" w:hAnsiTheme="minorHAnsi" w:cstheme="minorHAnsi"/>
                <w:b/>
                <w:sz w:val="22"/>
                <w:szCs w:val="22"/>
              </w:rPr>
            </w:pPr>
          </w:p>
          <w:p w14:paraId="3D91B91F" w14:textId="77777777" w:rsidR="00BE365A" w:rsidRPr="00BE365A" w:rsidRDefault="00BE365A" w:rsidP="00BE365A">
            <w:pPr>
              <w:rPr>
                <w:rFonts w:asciiTheme="minorHAnsi" w:hAnsiTheme="minorHAnsi" w:cstheme="minorHAnsi"/>
                <w:b/>
                <w:sz w:val="22"/>
                <w:szCs w:val="22"/>
              </w:rPr>
            </w:pPr>
            <w:r w:rsidRPr="00BE365A">
              <w:rPr>
                <w:rFonts w:asciiTheme="minorHAnsi" w:hAnsiTheme="minorHAnsi" w:cstheme="minorHAnsi"/>
                <w:b/>
                <w:sz w:val="22"/>
                <w:szCs w:val="22"/>
              </w:rPr>
              <w:t>FUTURE PROJECTS</w:t>
            </w:r>
          </w:p>
          <w:p w14:paraId="61DD520C" w14:textId="4CDCA24D" w:rsidR="00BE365A" w:rsidRPr="00BE365A" w:rsidRDefault="00BE365A" w:rsidP="00BE365A">
            <w:pPr>
              <w:rPr>
                <w:rFonts w:asciiTheme="minorHAnsi" w:hAnsiTheme="minorHAnsi" w:cstheme="minorHAnsi"/>
                <w:bCs/>
                <w:sz w:val="22"/>
                <w:szCs w:val="22"/>
              </w:rPr>
            </w:pPr>
            <w:r w:rsidRPr="00BE365A">
              <w:rPr>
                <w:rFonts w:asciiTheme="minorHAnsi" w:hAnsiTheme="minorHAnsi" w:cstheme="minorHAnsi"/>
                <w:bCs/>
                <w:sz w:val="22"/>
                <w:szCs w:val="22"/>
              </w:rPr>
              <w:t>•</w:t>
            </w:r>
            <w:r>
              <w:rPr>
                <w:rFonts w:asciiTheme="minorHAnsi" w:hAnsiTheme="minorHAnsi" w:cstheme="minorHAnsi"/>
                <w:bCs/>
                <w:sz w:val="22"/>
                <w:szCs w:val="22"/>
              </w:rPr>
              <w:t xml:space="preserve"> </w:t>
            </w:r>
            <w:r w:rsidRPr="00BE365A">
              <w:rPr>
                <w:rFonts w:asciiTheme="minorHAnsi" w:hAnsiTheme="minorHAnsi" w:cstheme="minorHAnsi"/>
                <w:bCs/>
                <w:sz w:val="22"/>
                <w:szCs w:val="22"/>
              </w:rPr>
              <w:t>Continued Insertion of “ethical dilemmas/cases” into various program topics/venues for consistent presence of ethic topics in the annual program</w:t>
            </w:r>
            <w:r>
              <w:rPr>
                <w:rFonts w:asciiTheme="minorHAnsi" w:hAnsiTheme="minorHAnsi" w:cstheme="minorHAnsi"/>
                <w:bCs/>
                <w:sz w:val="22"/>
                <w:szCs w:val="22"/>
              </w:rPr>
              <w:t>.</w:t>
            </w:r>
          </w:p>
        </w:tc>
      </w:tr>
    </w:tbl>
    <w:p w14:paraId="5DB660A4" w14:textId="77777777" w:rsidR="00BE365A" w:rsidRDefault="00BE365A" w:rsidP="00DA2D9B">
      <w:pPr>
        <w:jc w:val="center"/>
        <w:rPr>
          <w:rFonts w:asciiTheme="minorHAnsi" w:hAnsiTheme="minorHAnsi" w:cstheme="minorHAnsi"/>
          <w:b/>
          <w:sz w:val="22"/>
          <w:szCs w:val="22"/>
        </w:rPr>
      </w:pPr>
    </w:p>
    <w:p w14:paraId="77E603BF" w14:textId="4E2AA521" w:rsidR="00D00E19" w:rsidRDefault="00D00E19" w:rsidP="00DA2D9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D00E19" w14:paraId="653EBC67" w14:textId="77777777" w:rsidTr="00D00E19">
        <w:tc>
          <w:tcPr>
            <w:tcW w:w="10790" w:type="dxa"/>
          </w:tcPr>
          <w:p w14:paraId="060AF906" w14:textId="77777777" w:rsidR="00D00E19" w:rsidRDefault="00D00E19" w:rsidP="00D00E19">
            <w:pPr>
              <w:rPr>
                <w:rFonts w:asciiTheme="minorHAnsi" w:hAnsiTheme="minorHAnsi" w:cstheme="minorHAnsi"/>
                <w:b/>
                <w:sz w:val="22"/>
                <w:szCs w:val="22"/>
              </w:rPr>
            </w:pPr>
            <w:r>
              <w:rPr>
                <w:rFonts w:asciiTheme="minorHAnsi" w:hAnsiTheme="minorHAnsi" w:cstheme="minorHAnsi"/>
                <w:b/>
                <w:sz w:val="22"/>
                <w:szCs w:val="22"/>
              </w:rPr>
              <w:t>POSTED NOVEMBER 2022</w:t>
            </w:r>
          </w:p>
          <w:p w14:paraId="10CF50C5" w14:textId="77777777" w:rsidR="00D00E19" w:rsidRDefault="00D00E19" w:rsidP="00D00E19">
            <w:pPr>
              <w:rPr>
                <w:rFonts w:asciiTheme="minorHAnsi" w:hAnsiTheme="minorHAnsi" w:cstheme="minorHAnsi"/>
                <w:b/>
                <w:sz w:val="22"/>
                <w:szCs w:val="22"/>
              </w:rPr>
            </w:pPr>
          </w:p>
          <w:p w14:paraId="258FC018" w14:textId="77777777" w:rsidR="00D00E19" w:rsidRPr="00D00E19" w:rsidRDefault="00D00E19" w:rsidP="00D00E19">
            <w:pPr>
              <w:pStyle w:val="Heading1"/>
              <w:ind w:left="-26" w:right="988"/>
              <w:rPr>
                <w:rFonts w:asciiTheme="minorHAnsi" w:hAnsiTheme="minorHAnsi" w:cstheme="minorHAnsi"/>
                <w:b w:val="0"/>
                <w:bCs/>
                <w:sz w:val="20"/>
              </w:rPr>
            </w:pPr>
            <w:r w:rsidRPr="00D00E19">
              <w:rPr>
                <w:rFonts w:asciiTheme="minorHAnsi" w:hAnsiTheme="minorHAnsi" w:cstheme="minorHAnsi"/>
                <w:b w:val="0"/>
                <w:bCs/>
                <w:sz w:val="20"/>
              </w:rPr>
              <w:t>Summary of Group Meeting 1: May 14, 2022 (SCA Annual Meeting)</w:t>
            </w:r>
          </w:p>
          <w:p w14:paraId="16C925F9" w14:textId="77777777" w:rsidR="00D00E19" w:rsidRPr="00D00E19" w:rsidRDefault="00D00E19" w:rsidP="00D00E19">
            <w:pPr>
              <w:pStyle w:val="BodyText"/>
              <w:widowControl w:val="0"/>
              <w:numPr>
                <w:ilvl w:val="0"/>
                <w:numId w:val="26"/>
              </w:numPr>
              <w:autoSpaceDE w:val="0"/>
              <w:autoSpaceDN w:val="0"/>
              <w:spacing w:after="0"/>
              <w:rPr>
                <w:rFonts w:asciiTheme="minorHAnsi" w:hAnsiTheme="minorHAnsi" w:cstheme="minorHAnsi"/>
                <w:bCs/>
              </w:rPr>
            </w:pPr>
            <w:r w:rsidRPr="00D00E19">
              <w:rPr>
                <w:rFonts w:asciiTheme="minorHAnsi" w:hAnsiTheme="minorHAnsi" w:cstheme="minorHAnsi"/>
                <w:bCs/>
              </w:rPr>
              <w:t>Members in Attendance: Agnieszka Trzcinka, Sarah Smith, Steven Miller, Nick Markin, Linda Shore-Lesserson (Board Liaison)</w:t>
            </w:r>
          </w:p>
          <w:p w14:paraId="3DC27F59" w14:textId="77777777" w:rsidR="00D00E19" w:rsidRPr="00D00E19" w:rsidRDefault="00D00E19" w:rsidP="00D00E19">
            <w:pPr>
              <w:pStyle w:val="BodyText"/>
              <w:widowControl w:val="0"/>
              <w:numPr>
                <w:ilvl w:val="0"/>
                <w:numId w:val="26"/>
              </w:numPr>
              <w:autoSpaceDE w:val="0"/>
              <w:autoSpaceDN w:val="0"/>
              <w:spacing w:after="0"/>
              <w:rPr>
                <w:rFonts w:asciiTheme="minorHAnsi" w:hAnsiTheme="minorHAnsi" w:cstheme="minorHAnsi"/>
                <w:bCs/>
              </w:rPr>
            </w:pPr>
            <w:r w:rsidRPr="00D00E19">
              <w:rPr>
                <w:rFonts w:asciiTheme="minorHAnsi" w:hAnsiTheme="minorHAnsi" w:cstheme="minorHAnsi"/>
                <w:bCs/>
              </w:rPr>
              <w:t>Discussion Summary:</w:t>
            </w:r>
          </w:p>
          <w:p w14:paraId="699C5484" w14:textId="77777777" w:rsidR="00D00E19" w:rsidRPr="00D00E19" w:rsidRDefault="00D00E19" w:rsidP="00D00E19">
            <w:pPr>
              <w:pStyle w:val="BodyText"/>
              <w:widowControl w:val="0"/>
              <w:numPr>
                <w:ilvl w:val="1"/>
                <w:numId w:val="26"/>
              </w:numPr>
              <w:autoSpaceDE w:val="0"/>
              <w:autoSpaceDN w:val="0"/>
              <w:spacing w:after="0"/>
              <w:rPr>
                <w:rFonts w:asciiTheme="minorHAnsi" w:hAnsiTheme="minorHAnsi" w:cstheme="minorHAnsi"/>
                <w:bCs/>
              </w:rPr>
            </w:pPr>
            <w:r w:rsidRPr="00D00E19">
              <w:rPr>
                <w:rFonts w:asciiTheme="minorHAnsi" w:hAnsiTheme="minorHAnsi" w:cstheme="minorHAnsi"/>
                <w:bCs/>
              </w:rPr>
              <w:t>Welcome new Board Liaison, Linda Shore-Lesserson</w:t>
            </w:r>
          </w:p>
          <w:p w14:paraId="2D634E54" w14:textId="77777777" w:rsidR="00D00E19" w:rsidRPr="00D00E19" w:rsidRDefault="00D00E19" w:rsidP="00D00E19">
            <w:pPr>
              <w:pStyle w:val="BodyText"/>
              <w:widowControl w:val="0"/>
              <w:numPr>
                <w:ilvl w:val="1"/>
                <w:numId w:val="26"/>
              </w:numPr>
              <w:autoSpaceDE w:val="0"/>
              <w:autoSpaceDN w:val="0"/>
              <w:spacing w:after="0"/>
              <w:rPr>
                <w:rFonts w:asciiTheme="minorHAnsi" w:hAnsiTheme="minorHAnsi" w:cstheme="minorHAnsi"/>
                <w:bCs/>
              </w:rPr>
            </w:pPr>
            <w:r w:rsidRPr="00D00E19">
              <w:rPr>
                <w:rFonts w:asciiTheme="minorHAnsi" w:hAnsiTheme="minorHAnsi" w:cstheme="minorHAnsi"/>
                <w:bCs/>
              </w:rPr>
              <w:t>Welcome new members and thank outgoing members their service</w:t>
            </w:r>
          </w:p>
          <w:p w14:paraId="55C0C874" w14:textId="77777777" w:rsidR="00D00E19" w:rsidRPr="00D00E19" w:rsidRDefault="00D00E19" w:rsidP="00D00E19">
            <w:pPr>
              <w:pStyle w:val="BodyText"/>
              <w:widowControl w:val="0"/>
              <w:numPr>
                <w:ilvl w:val="1"/>
                <w:numId w:val="26"/>
              </w:numPr>
              <w:autoSpaceDE w:val="0"/>
              <w:autoSpaceDN w:val="0"/>
              <w:spacing w:after="0"/>
              <w:rPr>
                <w:rFonts w:asciiTheme="minorHAnsi" w:hAnsiTheme="minorHAnsi" w:cstheme="minorHAnsi"/>
                <w:bCs/>
              </w:rPr>
            </w:pPr>
            <w:r w:rsidRPr="00D00E19">
              <w:rPr>
                <w:rFonts w:asciiTheme="minorHAnsi" w:hAnsiTheme="minorHAnsi" w:cstheme="minorHAnsi"/>
                <w:bCs/>
              </w:rPr>
              <w:t>Review the mission of the committee</w:t>
            </w:r>
          </w:p>
          <w:p w14:paraId="5FD6DF1C" w14:textId="77777777" w:rsidR="00D00E19" w:rsidRPr="00D00E19" w:rsidRDefault="00D00E19" w:rsidP="00D00E19">
            <w:pPr>
              <w:pStyle w:val="BodyText"/>
              <w:widowControl w:val="0"/>
              <w:numPr>
                <w:ilvl w:val="1"/>
                <w:numId w:val="26"/>
              </w:numPr>
              <w:autoSpaceDE w:val="0"/>
              <w:autoSpaceDN w:val="0"/>
              <w:spacing w:after="0"/>
              <w:rPr>
                <w:rFonts w:asciiTheme="minorHAnsi" w:hAnsiTheme="minorHAnsi" w:cstheme="minorHAnsi"/>
                <w:bCs/>
              </w:rPr>
            </w:pPr>
            <w:r w:rsidRPr="00D00E19">
              <w:rPr>
                <w:rFonts w:asciiTheme="minorHAnsi" w:hAnsiTheme="minorHAnsi" w:cstheme="minorHAnsi"/>
                <w:bCs/>
              </w:rPr>
              <w:t>Review recent/prior committee decisions</w:t>
            </w:r>
          </w:p>
          <w:p w14:paraId="513A0E43" w14:textId="77777777" w:rsidR="00D00E19" w:rsidRPr="00D00E19" w:rsidRDefault="00D00E19" w:rsidP="00D00E19">
            <w:pPr>
              <w:pStyle w:val="BodyText"/>
              <w:widowControl w:val="0"/>
              <w:numPr>
                <w:ilvl w:val="1"/>
                <w:numId w:val="26"/>
              </w:numPr>
              <w:autoSpaceDE w:val="0"/>
              <w:autoSpaceDN w:val="0"/>
              <w:spacing w:after="0"/>
              <w:rPr>
                <w:rFonts w:asciiTheme="minorHAnsi" w:hAnsiTheme="minorHAnsi" w:cstheme="minorHAnsi"/>
                <w:bCs/>
              </w:rPr>
            </w:pPr>
            <w:r w:rsidRPr="00D00E19">
              <w:rPr>
                <w:rFonts w:asciiTheme="minorHAnsi" w:hAnsiTheme="minorHAnsi" w:cstheme="minorHAnsi"/>
                <w:bCs/>
              </w:rPr>
              <w:t xml:space="preserve">Plan Annual Meeting Ethics Discussion Platforms </w:t>
            </w:r>
          </w:p>
          <w:p w14:paraId="3B41F90E" w14:textId="77777777" w:rsidR="00D00E19" w:rsidRPr="00D00E19" w:rsidRDefault="00D00E19" w:rsidP="00D00E19">
            <w:pPr>
              <w:pStyle w:val="BodyText"/>
              <w:widowControl w:val="0"/>
              <w:numPr>
                <w:ilvl w:val="2"/>
                <w:numId w:val="26"/>
              </w:numPr>
              <w:autoSpaceDE w:val="0"/>
              <w:autoSpaceDN w:val="0"/>
              <w:spacing w:after="0"/>
              <w:rPr>
                <w:rFonts w:asciiTheme="minorHAnsi" w:hAnsiTheme="minorHAnsi" w:cstheme="minorHAnsi"/>
                <w:bCs/>
              </w:rPr>
            </w:pPr>
            <w:r w:rsidRPr="00D00E19">
              <w:rPr>
                <w:rFonts w:asciiTheme="minorHAnsi" w:hAnsiTheme="minorHAnsi" w:cstheme="minorHAnsi"/>
                <w:bCs/>
              </w:rPr>
              <w:t>Insertion of “ethical dilemmas/cases” into various program topics/venues for consistent presence of ethic topics in the annual program.</w:t>
            </w:r>
          </w:p>
          <w:p w14:paraId="6CFC6A52" w14:textId="77777777" w:rsidR="00D00E19" w:rsidRPr="00D00E19" w:rsidRDefault="00D00E19" w:rsidP="00D00E19">
            <w:pPr>
              <w:pStyle w:val="Heading1"/>
              <w:ind w:right="988"/>
              <w:rPr>
                <w:rFonts w:asciiTheme="minorHAnsi" w:hAnsiTheme="minorHAnsi" w:cstheme="minorHAnsi"/>
                <w:b w:val="0"/>
                <w:bCs/>
                <w:sz w:val="20"/>
              </w:rPr>
            </w:pPr>
          </w:p>
          <w:p w14:paraId="2A87BCA2" w14:textId="77777777" w:rsidR="00D00E19" w:rsidRPr="00D00E19" w:rsidRDefault="00D00E19" w:rsidP="00D00E19">
            <w:pPr>
              <w:pStyle w:val="Heading1"/>
              <w:ind w:right="988"/>
              <w:rPr>
                <w:rFonts w:asciiTheme="minorHAnsi" w:hAnsiTheme="minorHAnsi" w:cstheme="minorHAnsi"/>
                <w:b w:val="0"/>
                <w:bCs/>
                <w:sz w:val="20"/>
              </w:rPr>
            </w:pPr>
            <w:r w:rsidRPr="00D00E19">
              <w:rPr>
                <w:rFonts w:asciiTheme="minorHAnsi" w:hAnsiTheme="minorHAnsi" w:cstheme="minorHAnsi"/>
                <w:b w:val="0"/>
                <w:bCs/>
                <w:sz w:val="20"/>
              </w:rPr>
              <w:t>Summary of Group Meeting 2: July 2022 (email discussion/comment)</w:t>
            </w:r>
          </w:p>
          <w:p w14:paraId="345C5B9C" w14:textId="77777777" w:rsidR="00D00E19" w:rsidRPr="00D00E19" w:rsidRDefault="00D00E19" w:rsidP="00D00E19">
            <w:pPr>
              <w:pStyle w:val="BodyText"/>
              <w:widowControl w:val="0"/>
              <w:numPr>
                <w:ilvl w:val="0"/>
                <w:numId w:val="26"/>
              </w:numPr>
              <w:autoSpaceDE w:val="0"/>
              <w:autoSpaceDN w:val="0"/>
              <w:spacing w:after="0"/>
              <w:rPr>
                <w:rFonts w:asciiTheme="minorHAnsi" w:hAnsiTheme="minorHAnsi" w:cstheme="minorHAnsi"/>
                <w:bCs/>
              </w:rPr>
            </w:pPr>
            <w:r w:rsidRPr="00D00E19">
              <w:rPr>
                <w:rFonts w:asciiTheme="minorHAnsi" w:hAnsiTheme="minorHAnsi" w:cstheme="minorHAnsi"/>
                <w:bCs/>
              </w:rPr>
              <w:t xml:space="preserve">Summary of Discussion: </w:t>
            </w:r>
            <w:r w:rsidRPr="00D00E19">
              <w:rPr>
                <w:rFonts w:asciiTheme="minorHAnsi" w:hAnsiTheme="minorHAnsi" w:cstheme="minorHAnsi"/>
                <w:bCs/>
                <w:i/>
                <w:iCs/>
              </w:rPr>
              <w:t>SCA Code of Ethics/Standards of Conduct</w:t>
            </w:r>
            <w:r w:rsidRPr="00D00E19">
              <w:rPr>
                <w:rFonts w:asciiTheme="minorHAnsi" w:hAnsiTheme="minorHAnsi" w:cstheme="minorHAnsi"/>
                <w:bCs/>
              </w:rPr>
              <w:t xml:space="preserve"> document submitted to BOD/President following request.</w:t>
            </w:r>
          </w:p>
          <w:p w14:paraId="37E26799" w14:textId="77777777" w:rsidR="00D00E19" w:rsidRPr="00D00E19" w:rsidRDefault="00D00E19" w:rsidP="00D00E19">
            <w:pPr>
              <w:rPr>
                <w:rFonts w:asciiTheme="minorHAnsi" w:hAnsiTheme="minorHAnsi" w:cstheme="minorHAnsi"/>
                <w:bCs/>
              </w:rPr>
            </w:pPr>
          </w:p>
          <w:p w14:paraId="03AD3CC4" w14:textId="77777777" w:rsidR="00D00E19" w:rsidRPr="00D00E19" w:rsidRDefault="00D00E19" w:rsidP="00D00E19">
            <w:pPr>
              <w:pStyle w:val="Heading1"/>
              <w:ind w:right="1148"/>
              <w:rPr>
                <w:rFonts w:asciiTheme="minorHAnsi" w:hAnsiTheme="minorHAnsi" w:cstheme="minorHAnsi"/>
                <w:b w:val="0"/>
                <w:bCs/>
                <w:sz w:val="20"/>
              </w:rPr>
            </w:pPr>
            <w:r w:rsidRPr="00D00E19">
              <w:rPr>
                <w:rFonts w:asciiTheme="minorHAnsi" w:hAnsiTheme="minorHAnsi" w:cstheme="minorHAnsi"/>
                <w:b w:val="0"/>
                <w:bCs/>
                <w:sz w:val="20"/>
              </w:rPr>
              <w:t>COLLABORATION</w:t>
            </w:r>
          </w:p>
          <w:p w14:paraId="2800D910" w14:textId="77777777" w:rsidR="00D00E19" w:rsidRPr="00D00E19" w:rsidRDefault="00D00E19" w:rsidP="00D00E19">
            <w:pPr>
              <w:pStyle w:val="Heading1"/>
              <w:numPr>
                <w:ilvl w:val="0"/>
                <w:numId w:val="28"/>
              </w:numPr>
              <w:tabs>
                <w:tab w:val="num" w:pos="1440"/>
              </w:tabs>
              <w:ind w:left="694" w:right="1148" w:hanging="720"/>
              <w:rPr>
                <w:rFonts w:asciiTheme="minorHAnsi" w:hAnsiTheme="minorHAnsi" w:cstheme="minorHAnsi"/>
                <w:b w:val="0"/>
                <w:bCs/>
                <w:sz w:val="20"/>
              </w:rPr>
            </w:pPr>
            <w:r w:rsidRPr="00D00E19">
              <w:rPr>
                <w:rFonts w:asciiTheme="minorHAnsi" w:hAnsiTheme="minorHAnsi" w:cstheme="minorHAnsi"/>
                <w:b w:val="0"/>
                <w:bCs/>
                <w:sz w:val="20"/>
              </w:rPr>
              <w:t>Peter Neuburger, Bylaws Committee Chair—SCA Code of Ethics/Standards of Conduct document creation.</w:t>
            </w:r>
          </w:p>
          <w:p w14:paraId="4393F495" w14:textId="77777777" w:rsidR="00D00E19" w:rsidRPr="00D00E19" w:rsidRDefault="00D00E19" w:rsidP="00D00E19">
            <w:pPr>
              <w:spacing w:before="1"/>
              <w:ind w:left="399"/>
              <w:rPr>
                <w:rFonts w:asciiTheme="minorHAnsi" w:hAnsiTheme="minorHAnsi" w:cstheme="minorHAnsi"/>
                <w:bCs/>
              </w:rPr>
            </w:pPr>
          </w:p>
          <w:p w14:paraId="1E1AD3B2" w14:textId="77777777" w:rsidR="00D00E19" w:rsidRPr="00D00E19" w:rsidRDefault="00D00E19" w:rsidP="00D00E19">
            <w:pPr>
              <w:spacing w:before="1"/>
              <w:ind w:left="-26"/>
              <w:rPr>
                <w:rFonts w:asciiTheme="minorHAnsi" w:hAnsiTheme="minorHAnsi" w:cstheme="minorHAnsi"/>
                <w:bCs/>
              </w:rPr>
            </w:pPr>
            <w:r w:rsidRPr="00D00E19">
              <w:rPr>
                <w:rFonts w:asciiTheme="minorHAnsi" w:hAnsiTheme="minorHAnsi" w:cstheme="minorHAnsi"/>
                <w:bCs/>
              </w:rPr>
              <w:t>FUTURE PROJECTS</w:t>
            </w:r>
          </w:p>
          <w:p w14:paraId="063805CC" w14:textId="77777777" w:rsidR="00D00E19" w:rsidRPr="00D00E19" w:rsidRDefault="00D00E19" w:rsidP="00D00E19">
            <w:pPr>
              <w:pStyle w:val="BodyText"/>
              <w:widowControl w:val="0"/>
              <w:numPr>
                <w:ilvl w:val="0"/>
                <w:numId w:val="28"/>
              </w:numPr>
              <w:autoSpaceDE w:val="0"/>
              <w:autoSpaceDN w:val="0"/>
              <w:spacing w:after="0"/>
              <w:ind w:left="424"/>
              <w:rPr>
                <w:rFonts w:asciiTheme="minorHAnsi" w:hAnsiTheme="minorHAnsi" w:cstheme="minorHAnsi"/>
                <w:bCs/>
              </w:rPr>
            </w:pPr>
            <w:r w:rsidRPr="00D00E19">
              <w:rPr>
                <w:rFonts w:asciiTheme="minorHAnsi" w:hAnsiTheme="minorHAnsi" w:cstheme="minorHAnsi"/>
                <w:bCs/>
              </w:rPr>
              <w:t>Insertion of “ethical dilemmas/cases” into various program topics/venues for consistent presence of ethic topics in the annual program.</w:t>
            </w:r>
          </w:p>
          <w:p w14:paraId="2A359916" w14:textId="5EBA9B3D" w:rsidR="00D00E19" w:rsidRDefault="00D00E19" w:rsidP="00D00E19">
            <w:pPr>
              <w:rPr>
                <w:rFonts w:asciiTheme="minorHAnsi" w:hAnsiTheme="minorHAnsi" w:cstheme="minorHAnsi"/>
                <w:b/>
                <w:sz w:val="22"/>
                <w:szCs w:val="22"/>
              </w:rPr>
            </w:pPr>
          </w:p>
        </w:tc>
      </w:tr>
    </w:tbl>
    <w:p w14:paraId="550DCECF" w14:textId="77777777" w:rsidR="00D00E19" w:rsidRDefault="00D00E19" w:rsidP="00DA2D9B">
      <w:pPr>
        <w:jc w:val="center"/>
        <w:rPr>
          <w:rFonts w:asciiTheme="minorHAnsi" w:hAnsiTheme="minorHAnsi" w:cstheme="minorHAnsi"/>
          <w:b/>
          <w:sz w:val="22"/>
          <w:szCs w:val="22"/>
        </w:rPr>
      </w:pPr>
    </w:p>
    <w:p w14:paraId="6B0D0F50" w14:textId="6F11536A" w:rsidR="00847A7C" w:rsidRDefault="00847A7C" w:rsidP="00847A7C">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847A7C" w14:paraId="2FDE4107" w14:textId="77777777" w:rsidTr="00847A7C">
        <w:tc>
          <w:tcPr>
            <w:tcW w:w="10790" w:type="dxa"/>
          </w:tcPr>
          <w:p w14:paraId="46C58F01" w14:textId="77777777" w:rsidR="00847A7C" w:rsidRDefault="00847A7C" w:rsidP="00847A7C">
            <w:pPr>
              <w:rPr>
                <w:rFonts w:asciiTheme="minorHAnsi" w:hAnsiTheme="minorHAnsi" w:cstheme="minorHAnsi"/>
                <w:b/>
                <w:sz w:val="22"/>
                <w:szCs w:val="22"/>
              </w:rPr>
            </w:pPr>
            <w:r>
              <w:rPr>
                <w:rFonts w:asciiTheme="minorHAnsi" w:hAnsiTheme="minorHAnsi" w:cstheme="minorHAnsi"/>
                <w:b/>
                <w:sz w:val="22"/>
                <w:szCs w:val="22"/>
              </w:rPr>
              <w:t>POSTED OCTOBER 2021</w:t>
            </w:r>
          </w:p>
          <w:p w14:paraId="77EB75AA" w14:textId="77777777" w:rsidR="00847A7C" w:rsidRDefault="00847A7C" w:rsidP="00847A7C">
            <w:pPr>
              <w:rPr>
                <w:rFonts w:asciiTheme="minorHAnsi" w:hAnsiTheme="minorHAnsi" w:cstheme="minorHAnsi"/>
                <w:b/>
                <w:sz w:val="22"/>
                <w:szCs w:val="22"/>
              </w:rPr>
            </w:pPr>
          </w:p>
          <w:p w14:paraId="7B81C596" w14:textId="4B4E7EDA" w:rsidR="00847A7C" w:rsidRPr="00F12A7E" w:rsidRDefault="00847A7C" w:rsidP="00847A7C">
            <w:pPr>
              <w:pStyle w:val="Heading1"/>
              <w:ind w:right="988"/>
              <w:rPr>
                <w:rFonts w:asciiTheme="minorHAnsi" w:hAnsiTheme="minorHAnsi" w:cstheme="minorHAnsi"/>
                <w:sz w:val="22"/>
                <w:szCs w:val="22"/>
              </w:rPr>
            </w:pPr>
            <w:r w:rsidRPr="003D220C">
              <w:rPr>
                <w:rFonts w:asciiTheme="minorHAnsi" w:hAnsiTheme="minorHAnsi" w:cstheme="minorHAnsi"/>
                <w:sz w:val="22"/>
                <w:szCs w:val="22"/>
              </w:rPr>
              <w:t>Summary of Group Meeting</w:t>
            </w:r>
            <w:r>
              <w:rPr>
                <w:rFonts w:asciiTheme="minorHAnsi" w:hAnsiTheme="minorHAnsi" w:cstheme="minorHAnsi"/>
                <w:sz w:val="22"/>
                <w:szCs w:val="22"/>
              </w:rPr>
              <w:t xml:space="preserve">: </w:t>
            </w:r>
            <w:r w:rsidRPr="00F12A7E">
              <w:rPr>
                <w:rFonts w:asciiTheme="minorHAnsi" w:hAnsiTheme="minorHAnsi" w:cstheme="minorHAnsi"/>
                <w:sz w:val="22"/>
                <w:szCs w:val="22"/>
              </w:rPr>
              <w:t>August 27, 2021</w:t>
            </w:r>
          </w:p>
          <w:p w14:paraId="3C860FE4" w14:textId="65D94223" w:rsidR="00847A7C" w:rsidRDefault="00847A7C" w:rsidP="00847A7C">
            <w:pPr>
              <w:pStyle w:val="BodyText"/>
              <w:widowControl w:val="0"/>
              <w:numPr>
                <w:ilvl w:val="0"/>
                <w:numId w:val="26"/>
              </w:numPr>
              <w:autoSpaceDE w:val="0"/>
              <w:autoSpaceDN w:val="0"/>
              <w:spacing w:after="0"/>
              <w:rPr>
                <w:rFonts w:asciiTheme="minorHAnsi" w:hAnsiTheme="minorHAnsi" w:cstheme="minorHAnsi"/>
                <w:sz w:val="22"/>
                <w:szCs w:val="22"/>
              </w:rPr>
            </w:pPr>
            <w:r w:rsidRPr="00842EA1">
              <w:rPr>
                <w:rFonts w:asciiTheme="minorHAnsi" w:hAnsiTheme="minorHAnsi" w:cstheme="minorHAnsi"/>
                <w:b/>
                <w:sz w:val="22"/>
                <w:szCs w:val="22"/>
              </w:rPr>
              <w:t>Members in Attendance</w:t>
            </w:r>
            <w:r w:rsidRPr="00F12A7E">
              <w:rPr>
                <w:rFonts w:asciiTheme="minorHAnsi" w:hAnsiTheme="minorHAnsi" w:cstheme="minorHAnsi"/>
                <w:sz w:val="22"/>
                <w:szCs w:val="22"/>
              </w:rPr>
              <w:t>:</w:t>
            </w:r>
            <w:r>
              <w:rPr>
                <w:rFonts w:asciiTheme="minorHAnsi" w:hAnsiTheme="minorHAnsi" w:cstheme="minorHAnsi"/>
                <w:sz w:val="22"/>
                <w:szCs w:val="22"/>
              </w:rPr>
              <w:t xml:space="preserve"> </w:t>
            </w:r>
            <w:r w:rsidRPr="00842EA1">
              <w:rPr>
                <w:rFonts w:asciiTheme="minorHAnsi" w:hAnsiTheme="minorHAnsi" w:cstheme="minorHAnsi"/>
                <w:sz w:val="22"/>
                <w:szCs w:val="22"/>
              </w:rPr>
              <w:t>Charles A. Napolitano, Wendy Bernstein, Mikel Gorbea, Nicholas Markin, Agnieszka Trzcinka, Glenn Gravlee (Board Liaison)</w:t>
            </w:r>
          </w:p>
          <w:p w14:paraId="4CF215FF" w14:textId="77777777" w:rsidR="00847A7C" w:rsidRPr="00F12A7E" w:rsidRDefault="00847A7C" w:rsidP="00847A7C">
            <w:pPr>
              <w:pStyle w:val="BodyText"/>
              <w:widowControl w:val="0"/>
              <w:autoSpaceDE w:val="0"/>
              <w:autoSpaceDN w:val="0"/>
              <w:spacing w:after="0"/>
              <w:ind w:left="1480"/>
              <w:rPr>
                <w:rFonts w:asciiTheme="minorHAnsi" w:hAnsiTheme="minorHAnsi" w:cstheme="minorHAnsi"/>
                <w:sz w:val="22"/>
                <w:szCs w:val="22"/>
              </w:rPr>
            </w:pPr>
          </w:p>
          <w:p w14:paraId="24EE2F62" w14:textId="613D545E" w:rsidR="00847A7C" w:rsidRDefault="00847A7C" w:rsidP="00847A7C">
            <w:pPr>
              <w:pStyle w:val="BodyText"/>
              <w:widowControl w:val="0"/>
              <w:numPr>
                <w:ilvl w:val="1"/>
                <w:numId w:val="26"/>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Welcoming of new members</w:t>
            </w:r>
          </w:p>
          <w:p w14:paraId="08DA8812" w14:textId="77777777" w:rsidR="00847A7C" w:rsidRDefault="00847A7C" w:rsidP="00847A7C">
            <w:pPr>
              <w:pStyle w:val="BodyText"/>
              <w:widowControl w:val="0"/>
              <w:autoSpaceDE w:val="0"/>
              <w:autoSpaceDN w:val="0"/>
              <w:spacing w:after="0"/>
              <w:ind w:left="2200"/>
              <w:rPr>
                <w:rFonts w:asciiTheme="minorHAnsi" w:hAnsiTheme="minorHAnsi" w:cstheme="minorHAnsi"/>
                <w:sz w:val="22"/>
                <w:szCs w:val="22"/>
              </w:rPr>
            </w:pPr>
          </w:p>
          <w:p w14:paraId="609C7B78" w14:textId="77777777" w:rsidR="00847A7C" w:rsidRDefault="00847A7C" w:rsidP="00847A7C">
            <w:pPr>
              <w:pStyle w:val="BodyText"/>
              <w:widowControl w:val="0"/>
              <w:numPr>
                <w:ilvl w:val="1"/>
                <w:numId w:val="26"/>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Future SCE Annual Meeting educational offering supported by Ethics Committee:</w:t>
            </w:r>
          </w:p>
          <w:p w14:paraId="6E39A5A0" w14:textId="77777777" w:rsidR="00847A7C" w:rsidRDefault="00847A7C" w:rsidP="00847A7C">
            <w:pPr>
              <w:pStyle w:val="BodyText"/>
              <w:widowControl w:val="0"/>
              <w:numPr>
                <w:ilvl w:val="2"/>
                <w:numId w:val="26"/>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Suggestion of a “standing panel” for current ethical issue(s) facing SCA members. (e.g., The COVID pandemic has had impact regarding resources stemming from personal choices of patients, physician opting out of care, and the unvaccinated (patient or caretaker).)</w:t>
            </w:r>
          </w:p>
          <w:p w14:paraId="3493CEB5" w14:textId="37897B4B" w:rsidR="00847A7C" w:rsidRDefault="00847A7C" w:rsidP="00847A7C">
            <w:pPr>
              <w:pStyle w:val="BodyText"/>
              <w:widowControl w:val="0"/>
              <w:numPr>
                <w:ilvl w:val="2"/>
                <w:numId w:val="26"/>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 xml:space="preserve">Suggestion of an AdHoc Ethics Committee member on Education Committee for same. </w:t>
            </w:r>
          </w:p>
          <w:p w14:paraId="304BCFE7" w14:textId="77777777" w:rsidR="00847A7C" w:rsidRDefault="00847A7C" w:rsidP="00847A7C">
            <w:pPr>
              <w:pStyle w:val="BodyText"/>
              <w:widowControl w:val="0"/>
              <w:autoSpaceDE w:val="0"/>
              <w:autoSpaceDN w:val="0"/>
              <w:spacing w:after="0"/>
              <w:ind w:left="2920"/>
              <w:rPr>
                <w:rFonts w:asciiTheme="minorHAnsi" w:hAnsiTheme="minorHAnsi" w:cstheme="minorHAnsi"/>
                <w:sz w:val="22"/>
                <w:szCs w:val="22"/>
              </w:rPr>
            </w:pPr>
          </w:p>
          <w:p w14:paraId="256DB8AB" w14:textId="67739AB8" w:rsidR="00847A7C" w:rsidRDefault="00847A7C" w:rsidP="00847A7C">
            <w:pPr>
              <w:pStyle w:val="BodyText"/>
              <w:widowControl w:val="0"/>
              <w:numPr>
                <w:ilvl w:val="1"/>
                <w:numId w:val="26"/>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Chair’s response to COI question posed by Research Committee in reviewing, evaluating, or commenting upon grant applications received—“committee issues regarding individual COI should be resolved internally in the accepted self-reflective manner in disclosures relating to person, affiliation, or self-interest.”</w:t>
            </w:r>
          </w:p>
          <w:p w14:paraId="590381D3" w14:textId="77777777" w:rsidR="00847A7C" w:rsidRDefault="00847A7C" w:rsidP="00847A7C">
            <w:pPr>
              <w:pStyle w:val="BodyText"/>
              <w:widowControl w:val="0"/>
              <w:autoSpaceDE w:val="0"/>
              <w:autoSpaceDN w:val="0"/>
              <w:spacing w:after="0"/>
              <w:ind w:left="2200"/>
              <w:rPr>
                <w:rFonts w:asciiTheme="minorHAnsi" w:hAnsiTheme="minorHAnsi" w:cstheme="minorHAnsi"/>
                <w:sz w:val="22"/>
                <w:szCs w:val="22"/>
              </w:rPr>
            </w:pPr>
          </w:p>
          <w:p w14:paraId="7D523376" w14:textId="42A2DFEC" w:rsidR="00847A7C" w:rsidRDefault="00847A7C" w:rsidP="00847A7C">
            <w:pPr>
              <w:pStyle w:val="BodyText"/>
              <w:widowControl w:val="0"/>
              <w:numPr>
                <w:ilvl w:val="1"/>
                <w:numId w:val="26"/>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Review of Board’s decisions regarding Committee’s recommendations for election procedures:</w:t>
            </w:r>
          </w:p>
          <w:p w14:paraId="7D754236" w14:textId="77777777" w:rsidR="00847A7C" w:rsidRPr="00E450F2" w:rsidRDefault="00847A7C" w:rsidP="00847A7C">
            <w:pPr>
              <w:pStyle w:val="BodyText"/>
              <w:widowControl w:val="0"/>
              <w:autoSpaceDE w:val="0"/>
              <w:autoSpaceDN w:val="0"/>
              <w:spacing w:after="0"/>
              <w:ind w:left="2200"/>
              <w:rPr>
                <w:rFonts w:asciiTheme="minorHAnsi" w:hAnsiTheme="minorHAnsi" w:cstheme="minorHAnsi"/>
                <w:sz w:val="22"/>
                <w:szCs w:val="22"/>
              </w:rPr>
            </w:pPr>
          </w:p>
          <w:p w14:paraId="558D30AC" w14:textId="4880C05B" w:rsidR="00847A7C" w:rsidRDefault="00847A7C" w:rsidP="00847A7C">
            <w:pPr>
              <w:pStyle w:val="Default"/>
              <w:numPr>
                <w:ilvl w:val="0"/>
                <w:numId w:val="27"/>
              </w:numPr>
              <w:spacing w:after="30"/>
              <w:rPr>
                <w:i/>
                <w:iCs/>
                <w:sz w:val="22"/>
                <w:szCs w:val="22"/>
              </w:rPr>
            </w:pPr>
            <w:r>
              <w:rPr>
                <w:b/>
                <w:bCs/>
                <w:sz w:val="22"/>
                <w:szCs w:val="22"/>
              </w:rPr>
              <w:t xml:space="preserve">The Nominating Committee should work to provide a choice of candidates for each position.  </w:t>
            </w:r>
            <w:r>
              <w:rPr>
                <w:i/>
                <w:iCs/>
                <w:sz w:val="22"/>
                <w:szCs w:val="22"/>
              </w:rPr>
              <w:t>Motion APPROVED as listed above.</w:t>
            </w:r>
          </w:p>
          <w:p w14:paraId="158FCB8E" w14:textId="77777777" w:rsidR="00847A7C" w:rsidRDefault="00847A7C" w:rsidP="00847A7C">
            <w:pPr>
              <w:pStyle w:val="Default"/>
              <w:spacing w:after="30"/>
              <w:ind w:left="3280"/>
              <w:rPr>
                <w:i/>
                <w:iCs/>
                <w:sz w:val="22"/>
                <w:szCs w:val="22"/>
              </w:rPr>
            </w:pPr>
          </w:p>
          <w:p w14:paraId="24912B99" w14:textId="06B9DE0F" w:rsidR="00847A7C" w:rsidRDefault="00847A7C" w:rsidP="00847A7C">
            <w:pPr>
              <w:pStyle w:val="Default"/>
              <w:numPr>
                <w:ilvl w:val="0"/>
                <w:numId w:val="27"/>
              </w:numPr>
              <w:rPr>
                <w:i/>
                <w:iCs/>
                <w:sz w:val="22"/>
                <w:szCs w:val="22"/>
              </w:rPr>
            </w:pPr>
            <w:r>
              <w:rPr>
                <w:b/>
                <w:bCs/>
                <w:sz w:val="22"/>
                <w:szCs w:val="22"/>
              </w:rPr>
              <w:t xml:space="preserve">Once the SCA Board puts forth a slate of “endorsed” candidates, individual Board members shall refrain from endorsing candidates.  </w:t>
            </w:r>
            <w:r>
              <w:rPr>
                <w:i/>
                <w:iCs/>
                <w:sz w:val="22"/>
                <w:szCs w:val="22"/>
              </w:rPr>
              <w:t>Motion APPROVED with the following language – Once the SCA Board puts forth a slate of “endorsed” candidates, individual Board members shall refrain from further endorsing candidates.</w:t>
            </w:r>
          </w:p>
          <w:p w14:paraId="03484634" w14:textId="77777777" w:rsidR="00847A7C" w:rsidRDefault="00847A7C" w:rsidP="00847A7C">
            <w:pPr>
              <w:pStyle w:val="Default"/>
              <w:ind w:left="3280"/>
              <w:rPr>
                <w:i/>
                <w:iCs/>
                <w:sz w:val="22"/>
                <w:szCs w:val="22"/>
              </w:rPr>
            </w:pPr>
          </w:p>
          <w:p w14:paraId="704262BF" w14:textId="359FF52E" w:rsidR="00847A7C" w:rsidRDefault="00847A7C" w:rsidP="00847A7C">
            <w:pPr>
              <w:pStyle w:val="Default"/>
              <w:numPr>
                <w:ilvl w:val="0"/>
                <w:numId w:val="27"/>
              </w:numPr>
              <w:spacing w:after="30"/>
              <w:rPr>
                <w:i/>
                <w:iCs/>
                <w:sz w:val="22"/>
                <w:szCs w:val="22"/>
              </w:rPr>
            </w:pPr>
            <w:r>
              <w:rPr>
                <w:b/>
                <w:bCs/>
                <w:sz w:val="22"/>
                <w:szCs w:val="22"/>
              </w:rPr>
              <w:t xml:space="preserve">SCA to provide more thorough information on each candidate’s qualifications for the position sought. </w:t>
            </w:r>
            <w:r>
              <w:rPr>
                <w:i/>
                <w:iCs/>
                <w:sz w:val="22"/>
                <w:szCs w:val="22"/>
              </w:rPr>
              <w:t>Motion REJECTED</w:t>
            </w:r>
          </w:p>
          <w:p w14:paraId="7F748F07" w14:textId="77777777" w:rsidR="00847A7C" w:rsidRDefault="00847A7C" w:rsidP="00847A7C">
            <w:pPr>
              <w:pStyle w:val="Default"/>
              <w:spacing w:after="30"/>
              <w:ind w:left="3280"/>
              <w:rPr>
                <w:i/>
                <w:iCs/>
                <w:sz w:val="22"/>
                <w:szCs w:val="22"/>
              </w:rPr>
            </w:pPr>
          </w:p>
          <w:p w14:paraId="3DD3353E" w14:textId="77777777" w:rsidR="00847A7C" w:rsidRDefault="00847A7C" w:rsidP="00847A7C">
            <w:pPr>
              <w:pStyle w:val="Default"/>
              <w:ind w:left="2920"/>
              <w:rPr>
                <w:b/>
                <w:bCs/>
                <w:sz w:val="22"/>
                <w:szCs w:val="22"/>
              </w:rPr>
            </w:pPr>
            <w:r>
              <w:rPr>
                <w:b/>
                <w:bCs/>
                <w:sz w:val="22"/>
                <w:szCs w:val="22"/>
              </w:rPr>
              <w:t xml:space="preserve">4. Special Interests Groups (SIGs) or any collective of members can advocate for candidates, however this must be done without the use of SCA resources. </w:t>
            </w:r>
          </w:p>
          <w:p w14:paraId="2C0C1986" w14:textId="5CCFA2E6" w:rsidR="00847A7C" w:rsidRDefault="00847A7C" w:rsidP="00847A7C">
            <w:pPr>
              <w:pStyle w:val="Default"/>
              <w:ind w:left="2920"/>
              <w:rPr>
                <w:i/>
                <w:iCs/>
                <w:sz w:val="22"/>
                <w:szCs w:val="22"/>
              </w:rPr>
            </w:pPr>
            <w:r>
              <w:rPr>
                <w:i/>
                <w:iCs/>
                <w:sz w:val="22"/>
                <w:szCs w:val="22"/>
              </w:rPr>
              <w:t>Motion APPROVED as listed above.</w:t>
            </w:r>
          </w:p>
          <w:p w14:paraId="35035B3A" w14:textId="77777777" w:rsidR="00847A7C" w:rsidRDefault="00847A7C" w:rsidP="00847A7C">
            <w:pPr>
              <w:pStyle w:val="Default"/>
              <w:ind w:left="2920"/>
              <w:rPr>
                <w:i/>
                <w:iCs/>
                <w:sz w:val="22"/>
                <w:szCs w:val="22"/>
              </w:rPr>
            </w:pPr>
          </w:p>
          <w:p w14:paraId="40E921A5" w14:textId="77777777" w:rsidR="00847A7C" w:rsidRDefault="00847A7C" w:rsidP="00847A7C">
            <w:pPr>
              <w:pStyle w:val="Default"/>
              <w:spacing w:after="30"/>
              <w:ind w:left="2920"/>
              <w:rPr>
                <w:i/>
                <w:iCs/>
                <w:sz w:val="22"/>
                <w:szCs w:val="22"/>
              </w:rPr>
            </w:pPr>
            <w:r>
              <w:rPr>
                <w:b/>
                <w:bCs/>
                <w:sz w:val="22"/>
                <w:szCs w:val="22"/>
              </w:rPr>
              <w:t xml:space="preserve">5. On the SCA Organizational Chart, SIGs should be moved back under the Member Engagement Committee. </w:t>
            </w:r>
            <w:r>
              <w:rPr>
                <w:i/>
                <w:iCs/>
                <w:sz w:val="22"/>
                <w:szCs w:val="22"/>
              </w:rPr>
              <w:t>Motion REJECTED</w:t>
            </w:r>
          </w:p>
          <w:p w14:paraId="4ABC91AE" w14:textId="77777777" w:rsidR="00847A7C" w:rsidRDefault="00847A7C" w:rsidP="00847A7C">
            <w:pPr>
              <w:pStyle w:val="Default"/>
              <w:spacing w:after="30"/>
              <w:ind w:left="2920"/>
              <w:rPr>
                <w:i/>
                <w:iCs/>
                <w:sz w:val="22"/>
                <w:szCs w:val="22"/>
              </w:rPr>
            </w:pPr>
          </w:p>
          <w:p w14:paraId="3F2D98C7" w14:textId="77777777" w:rsidR="00847A7C" w:rsidRDefault="00847A7C" w:rsidP="00847A7C">
            <w:pPr>
              <w:pStyle w:val="BodyText"/>
              <w:widowControl w:val="0"/>
              <w:numPr>
                <w:ilvl w:val="1"/>
                <w:numId w:val="26"/>
              </w:numPr>
              <w:autoSpaceDE w:val="0"/>
              <w:autoSpaceDN w:val="0"/>
              <w:spacing w:after="0"/>
              <w:rPr>
                <w:rFonts w:asciiTheme="minorHAnsi" w:hAnsiTheme="minorHAnsi" w:cstheme="minorHAnsi"/>
                <w:sz w:val="22"/>
                <w:szCs w:val="22"/>
              </w:rPr>
            </w:pPr>
            <w:r>
              <w:rPr>
                <w:rFonts w:asciiTheme="minorHAnsi" w:hAnsiTheme="minorHAnsi" w:cstheme="minorHAnsi"/>
                <w:sz w:val="22"/>
                <w:szCs w:val="22"/>
              </w:rPr>
              <w:t>Review of mechanisms for developing future Board Leaders; a general discussion of current avenues and suggestions of ways of identifying and directing future leaders.</w:t>
            </w:r>
          </w:p>
          <w:p w14:paraId="3A0012CE" w14:textId="240BE8B7" w:rsidR="00847A7C" w:rsidRDefault="00847A7C" w:rsidP="00847A7C">
            <w:pPr>
              <w:rPr>
                <w:rFonts w:asciiTheme="minorHAnsi" w:hAnsiTheme="minorHAnsi" w:cstheme="minorHAnsi"/>
                <w:b/>
                <w:sz w:val="22"/>
                <w:szCs w:val="22"/>
              </w:rPr>
            </w:pPr>
          </w:p>
        </w:tc>
      </w:tr>
    </w:tbl>
    <w:p w14:paraId="78497E0E" w14:textId="3675DDF1" w:rsidR="00A9052D" w:rsidRDefault="00A9052D" w:rsidP="00A9052D">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A9052D" w14:paraId="56C71D41" w14:textId="77777777" w:rsidTr="00A9052D">
        <w:tc>
          <w:tcPr>
            <w:tcW w:w="10790" w:type="dxa"/>
          </w:tcPr>
          <w:p w14:paraId="47BB3FB1" w14:textId="77777777" w:rsidR="00A9052D" w:rsidRDefault="00A9052D" w:rsidP="00A9052D">
            <w:pPr>
              <w:rPr>
                <w:rFonts w:asciiTheme="minorHAnsi" w:hAnsiTheme="minorHAnsi" w:cstheme="minorHAnsi"/>
                <w:b/>
                <w:sz w:val="22"/>
                <w:szCs w:val="22"/>
              </w:rPr>
            </w:pPr>
            <w:r>
              <w:rPr>
                <w:rFonts w:asciiTheme="minorHAnsi" w:hAnsiTheme="minorHAnsi" w:cstheme="minorHAnsi"/>
                <w:b/>
                <w:sz w:val="22"/>
                <w:szCs w:val="22"/>
              </w:rPr>
              <w:t>POSTED JUNE 2021</w:t>
            </w:r>
          </w:p>
          <w:p w14:paraId="5FF11BB7" w14:textId="77777777" w:rsidR="00A9052D" w:rsidRDefault="00A9052D" w:rsidP="00A9052D">
            <w:pPr>
              <w:rPr>
                <w:rFonts w:asciiTheme="minorHAnsi" w:hAnsiTheme="minorHAnsi" w:cstheme="minorHAnsi"/>
                <w:b/>
                <w:sz w:val="22"/>
                <w:szCs w:val="22"/>
              </w:rPr>
            </w:pPr>
          </w:p>
          <w:p w14:paraId="21A5DD6A" w14:textId="2C4B3B77" w:rsidR="00A9052D" w:rsidRPr="00A9052D" w:rsidRDefault="00A9052D" w:rsidP="00A9052D">
            <w:pPr>
              <w:rPr>
                <w:rFonts w:asciiTheme="minorHAnsi" w:hAnsiTheme="minorHAnsi" w:cstheme="minorHAnsi"/>
                <w:bCs/>
                <w:sz w:val="22"/>
                <w:szCs w:val="22"/>
              </w:rPr>
            </w:pPr>
            <w:r w:rsidRPr="00A9052D">
              <w:rPr>
                <w:rFonts w:asciiTheme="minorHAnsi" w:hAnsiTheme="minorHAnsi" w:cstheme="minorHAnsi"/>
                <w:bCs/>
                <w:sz w:val="22"/>
                <w:szCs w:val="22"/>
              </w:rPr>
              <w:lastRenderedPageBreak/>
              <w:t>The Ethics Committed discussed its future involvement in the educational component of the SCA. The committee members will communicate in planning future projects similar in scope to the ethics presentations held at the 2021 SCA Annual Meeting. A previous proposal included:</w:t>
            </w:r>
          </w:p>
          <w:p w14:paraId="732BF8D5" w14:textId="77777777" w:rsidR="00A9052D" w:rsidRPr="00A9052D" w:rsidRDefault="00A9052D" w:rsidP="00A9052D">
            <w:pPr>
              <w:rPr>
                <w:rFonts w:asciiTheme="minorHAnsi" w:hAnsiTheme="minorHAnsi" w:cstheme="minorHAnsi"/>
                <w:bCs/>
                <w:sz w:val="22"/>
                <w:szCs w:val="22"/>
              </w:rPr>
            </w:pPr>
          </w:p>
          <w:p w14:paraId="78F5EE99" w14:textId="3054683C" w:rsidR="00A9052D" w:rsidRPr="00A9052D" w:rsidRDefault="00A9052D" w:rsidP="00A9052D">
            <w:pPr>
              <w:rPr>
                <w:rFonts w:asciiTheme="minorHAnsi" w:hAnsiTheme="minorHAnsi" w:cstheme="minorHAnsi"/>
                <w:bCs/>
                <w:sz w:val="22"/>
                <w:szCs w:val="22"/>
              </w:rPr>
            </w:pPr>
            <w:r w:rsidRPr="00A9052D">
              <w:rPr>
                <w:rFonts w:asciiTheme="minorHAnsi" w:hAnsiTheme="minorHAnsi" w:cstheme="minorHAnsi"/>
                <w:bCs/>
                <w:sz w:val="22"/>
                <w:szCs w:val="22"/>
              </w:rPr>
              <w:t>Panel discussion of “Who is in my chest?</w:t>
            </w:r>
            <w:r>
              <w:rPr>
                <w:rFonts w:asciiTheme="minorHAnsi" w:hAnsiTheme="minorHAnsi" w:cstheme="minorHAnsi"/>
                <w:bCs/>
                <w:sz w:val="22"/>
                <w:szCs w:val="22"/>
              </w:rPr>
              <w:t>” f</w:t>
            </w:r>
            <w:r w:rsidRPr="00A9052D">
              <w:rPr>
                <w:rFonts w:asciiTheme="minorHAnsi" w:hAnsiTheme="minorHAnsi" w:cstheme="minorHAnsi"/>
                <w:bCs/>
                <w:sz w:val="22"/>
                <w:szCs w:val="22"/>
              </w:rPr>
              <w:t>or an upcoming submission, each panelist would address one of the bulleted topics:</w:t>
            </w:r>
          </w:p>
          <w:p w14:paraId="5967EEDE" w14:textId="77777777" w:rsidR="00A9052D" w:rsidRPr="00A9052D" w:rsidRDefault="00A9052D" w:rsidP="00A9052D">
            <w:pPr>
              <w:rPr>
                <w:rFonts w:asciiTheme="minorHAnsi" w:hAnsiTheme="minorHAnsi" w:cstheme="minorHAnsi"/>
                <w:bCs/>
                <w:sz w:val="22"/>
                <w:szCs w:val="22"/>
              </w:rPr>
            </w:pPr>
          </w:p>
          <w:p w14:paraId="0DCF6117" w14:textId="0B172E05" w:rsidR="00A9052D" w:rsidRPr="00A9052D" w:rsidRDefault="00A9052D" w:rsidP="00A9052D">
            <w:pPr>
              <w:rPr>
                <w:rFonts w:asciiTheme="minorHAnsi" w:hAnsiTheme="minorHAnsi" w:cstheme="minorHAnsi"/>
                <w:bCs/>
                <w:sz w:val="22"/>
                <w:szCs w:val="22"/>
              </w:rPr>
            </w:pPr>
            <w:r w:rsidRPr="00A9052D">
              <w:rPr>
                <w:rFonts w:asciiTheme="minorHAnsi" w:hAnsiTheme="minorHAnsi" w:cstheme="minorHAnsi"/>
                <w:bCs/>
                <w:sz w:val="22"/>
                <w:szCs w:val="22"/>
              </w:rPr>
              <w:t>• The various specialties performing cardiac/major vascular chest procedures (CTS, Interventional cardiologist, Interventional radiologist, Vascular); surgical back-up for non-surgeons/OR availability, and Hospital Credentialing; would love to have outcome data and regional variation in practices.</w:t>
            </w:r>
          </w:p>
          <w:p w14:paraId="134D35E2" w14:textId="77777777" w:rsidR="00A9052D" w:rsidRPr="00A9052D" w:rsidRDefault="00A9052D" w:rsidP="00A9052D">
            <w:pPr>
              <w:rPr>
                <w:rFonts w:asciiTheme="minorHAnsi" w:hAnsiTheme="minorHAnsi" w:cstheme="minorHAnsi"/>
                <w:bCs/>
                <w:sz w:val="22"/>
                <w:szCs w:val="22"/>
              </w:rPr>
            </w:pPr>
          </w:p>
          <w:p w14:paraId="67CC6C6C" w14:textId="05342BB9" w:rsidR="00A9052D" w:rsidRPr="00A9052D" w:rsidRDefault="00A9052D" w:rsidP="00A9052D">
            <w:pPr>
              <w:rPr>
                <w:rFonts w:asciiTheme="minorHAnsi" w:hAnsiTheme="minorHAnsi" w:cstheme="minorHAnsi"/>
                <w:bCs/>
                <w:sz w:val="22"/>
                <w:szCs w:val="22"/>
              </w:rPr>
            </w:pPr>
            <w:r w:rsidRPr="00A9052D">
              <w:rPr>
                <w:rFonts w:asciiTheme="minorHAnsi" w:hAnsiTheme="minorHAnsi" w:cstheme="minorHAnsi"/>
                <w:bCs/>
                <w:sz w:val="22"/>
                <w:szCs w:val="22"/>
              </w:rPr>
              <w:t>• Off label use of devices &amp; procedures, their oversight, and Industry Reps assisting with procedures.</w:t>
            </w:r>
          </w:p>
          <w:p w14:paraId="1910D565" w14:textId="77777777" w:rsidR="00A9052D" w:rsidRPr="00A9052D" w:rsidRDefault="00A9052D" w:rsidP="00A9052D">
            <w:pPr>
              <w:rPr>
                <w:rFonts w:asciiTheme="minorHAnsi" w:hAnsiTheme="minorHAnsi" w:cstheme="minorHAnsi"/>
                <w:bCs/>
                <w:sz w:val="22"/>
                <w:szCs w:val="22"/>
              </w:rPr>
            </w:pPr>
          </w:p>
          <w:p w14:paraId="28684680" w14:textId="35D74421" w:rsidR="00A9052D" w:rsidRPr="00A9052D" w:rsidRDefault="00A9052D" w:rsidP="00A9052D">
            <w:pPr>
              <w:rPr>
                <w:rFonts w:asciiTheme="minorHAnsi" w:hAnsiTheme="minorHAnsi" w:cstheme="minorHAnsi"/>
                <w:bCs/>
                <w:sz w:val="22"/>
                <w:szCs w:val="22"/>
              </w:rPr>
            </w:pPr>
            <w:r w:rsidRPr="00A9052D">
              <w:rPr>
                <w:rFonts w:asciiTheme="minorHAnsi" w:hAnsiTheme="minorHAnsi" w:cstheme="minorHAnsi"/>
                <w:bCs/>
                <w:sz w:val="22"/>
                <w:szCs w:val="22"/>
              </w:rPr>
              <w:t>• The adequacy of our Informed Consent; sufficient coverage of new products, procedures, disclosure the level of proceduralist’ s experience and non-medical personnel/Rep involvement, DNR suspensions/discussions relating to such (regional differences/cultural influences) in non-operative procedural candidates.</w:t>
            </w:r>
          </w:p>
          <w:p w14:paraId="1E5D87EC" w14:textId="77777777" w:rsidR="00A9052D" w:rsidRPr="00A9052D" w:rsidRDefault="00A9052D" w:rsidP="00A9052D">
            <w:pPr>
              <w:rPr>
                <w:rFonts w:asciiTheme="minorHAnsi" w:hAnsiTheme="minorHAnsi" w:cstheme="minorHAnsi"/>
                <w:bCs/>
                <w:sz w:val="22"/>
                <w:szCs w:val="22"/>
              </w:rPr>
            </w:pPr>
          </w:p>
          <w:p w14:paraId="278060D3" w14:textId="364EED75" w:rsidR="00A9052D" w:rsidRPr="00A9052D" w:rsidRDefault="00A9052D" w:rsidP="00A9052D">
            <w:pPr>
              <w:rPr>
                <w:rFonts w:asciiTheme="minorHAnsi" w:hAnsiTheme="minorHAnsi" w:cstheme="minorHAnsi"/>
                <w:bCs/>
                <w:sz w:val="22"/>
                <w:szCs w:val="22"/>
              </w:rPr>
            </w:pPr>
            <w:r w:rsidRPr="00A9052D">
              <w:rPr>
                <w:rFonts w:asciiTheme="minorHAnsi" w:hAnsiTheme="minorHAnsi" w:cstheme="minorHAnsi"/>
                <w:bCs/>
                <w:sz w:val="22"/>
                <w:szCs w:val="22"/>
              </w:rPr>
              <w:t xml:space="preserve">• Role of the Anesthesiologist </w:t>
            </w:r>
            <w:r w:rsidR="0047089E" w:rsidRPr="00A9052D">
              <w:rPr>
                <w:rFonts w:asciiTheme="minorHAnsi" w:hAnsiTheme="minorHAnsi" w:cstheme="minorHAnsi"/>
                <w:bCs/>
                <w:sz w:val="22"/>
                <w:szCs w:val="22"/>
              </w:rPr>
              <w:t>regarding</w:t>
            </w:r>
            <w:r w:rsidRPr="00A9052D">
              <w:rPr>
                <w:rFonts w:asciiTheme="minorHAnsi" w:hAnsiTheme="minorHAnsi" w:cstheme="minorHAnsi"/>
                <w:bCs/>
                <w:sz w:val="22"/>
                <w:szCs w:val="22"/>
              </w:rPr>
              <w:t xml:space="preserve"> the poorly performing proceduralist and so patient safety: in the immediate procedural period, following procedure/repeated procedures (e.g., reporting to outcomes committee/initiating FPPE); as associated with burnout when the physician becomes the patient and so the balance of confidentiality, intervention to assure physician wellness and patient safety, and ramifications towards continued licensure and credentialing.</w:t>
            </w:r>
          </w:p>
          <w:p w14:paraId="18F3A9D5" w14:textId="2218ABB7" w:rsidR="00A9052D" w:rsidRDefault="00A9052D" w:rsidP="00A9052D">
            <w:pPr>
              <w:rPr>
                <w:rFonts w:asciiTheme="minorHAnsi" w:hAnsiTheme="minorHAnsi" w:cstheme="minorHAnsi"/>
                <w:b/>
                <w:sz w:val="22"/>
                <w:szCs w:val="22"/>
              </w:rPr>
            </w:pPr>
          </w:p>
        </w:tc>
      </w:tr>
    </w:tbl>
    <w:p w14:paraId="62D02DF5" w14:textId="77777777" w:rsidR="00A9052D" w:rsidRPr="00CA7E80" w:rsidRDefault="00A9052D" w:rsidP="00A9052D">
      <w:pPr>
        <w:rPr>
          <w:rFonts w:asciiTheme="minorHAnsi" w:hAnsiTheme="minorHAnsi" w:cstheme="minorHAnsi"/>
          <w:b/>
          <w:sz w:val="22"/>
          <w:szCs w:val="22"/>
        </w:rPr>
      </w:pPr>
    </w:p>
    <w:sectPr w:rsidR="00A9052D" w:rsidRPr="00CA7E80" w:rsidSect="00CA7E80">
      <w:headerReference w:type="default" r:id="rId12"/>
      <w:footerReference w:type="even" r:id="rId13"/>
      <w:footerReference w:type="default" r:id="rId14"/>
      <w:headerReference w:type="first" r:id="rId15"/>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2B948C7B"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2D5220CE"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E601D4E"/>
    <w:multiLevelType w:val="hybridMultilevel"/>
    <w:tmpl w:val="850200F2"/>
    <w:lvl w:ilvl="0" w:tplc="9B324962">
      <w:start w:val="1"/>
      <w:numFmt w:val="decimal"/>
      <w:lvlText w:val="%1."/>
      <w:lvlJc w:val="left"/>
      <w:pPr>
        <w:ind w:left="3280" w:hanging="360"/>
      </w:pPr>
      <w:rPr>
        <w:rFonts w:hint="default"/>
        <w:b/>
        <w:i w:val="0"/>
      </w:rPr>
    </w:lvl>
    <w:lvl w:ilvl="1" w:tplc="04090019" w:tentative="1">
      <w:start w:val="1"/>
      <w:numFmt w:val="lowerLetter"/>
      <w:lvlText w:val="%2."/>
      <w:lvlJc w:val="left"/>
      <w:pPr>
        <w:ind w:left="4000" w:hanging="360"/>
      </w:pPr>
    </w:lvl>
    <w:lvl w:ilvl="2" w:tplc="0409001B" w:tentative="1">
      <w:start w:val="1"/>
      <w:numFmt w:val="lowerRoman"/>
      <w:lvlText w:val="%3."/>
      <w:lvlJc w:val="right"/>
      <w:pPr>
        <w:ind w:left="4720" w:hanging="180"/>
      </w:pPr>
    </w:lvl>
    <w:lvl w:ilvl="3" w:tplc="0409000F" w:tentative="1">
      <w:start w:val="1"/>
      <w:numFmt w:val="decimal"/>
      <w:lvlText w:val="%4."/>
      <w:lvlJc w:val="left"/>
      <w:pPr>
        <w:ind w:left="5440" w:hanging="360"/>
      </w:pPr>
    </w:lvl>
    <w:lvl w:ilvl="4" w:tplc="04090019" w:tentative="1">
      <w:start w:val="1"/>
      <w:numFmt w:val="lowerLetter"/>
      <w:lvlText w:val="%5."/>
      <w:lvlJc w:val="left"/>
      <w:pPr>
        <w:ind w:left="6160" w:hanging="360"/>
      </w:pPr>
    </w:lvl>
    <w:lvl w:ilvl="5" w:tplc="0409001B" w:tentative="1">
      <w:start w:val="1"/>
      <w:numFmt w:val="lowerRoman"/>
      <w:lvlText w:val="%6."/>
      <w:lvlJc w:val="right"/>
      <w:pPr>
        <w:ind w:left="6880" w:hanging="180"/>
      </w:pPr>
    </w:lvl>
    <w:lvl w:ilvl="6" w:tplc="0409000F" w:tentative="1">
      <w:start w:val="1"/>
      <w:numFmt w:val="decimal"/>
      <w:lvlText w:val="%7."/>
      <w:lvlJc w:val="left"/>
      <w:pPr>
        <w:ind w:left="7600" w:hanging="360"/>
      </w:pPr>
    </w:lvl>
    <w:lvl w:ilvl="7" w:tplc="04090019" w:tentative="1">
      <w:start w:val="1"/>
      <w:numFmt w:val="lowerLetter"/>
      <w:lvlText w:val="%8."/>
      <w:lvlJc w:val="left"/>
      <w:pPr>
        <w:ind w:left="8320" w:hanging="360"/>
      </w:pPr>
    </w:lvl>
    <w:lvl w:ilvl="8" w:tplc="0409001B" w:tentative="1">
      <w:start w:val="1"/>
      <w:numFmt w:val="lowerRoman"/>
      <w:lvlText w:val="%9."/>
      <w:lvlJc w:val="right"/>
      <w:pPr>
        <w:ind w:left="9040" w:hanging="180"/>
      </w:pPr>
    </w:lvl>
  </w:abstractNum>
  <w:abstractNum w:abstractNumId="3" w15:restartNumberingAfterBreak="0">
    <w:nsid w:val="0F055B1B"/>
    <w:multiLevelType w:val="hybridMultilevel"/>
    <w:tmpl w:val="0DDA9FDE"/>
    <w:lvl w:ilvl="0" w:tplc="6BA66116">
      <w:numFmt w:val="bullet"/>
      <w:lvlText w:val=""/>
      <w:lvlJc w:val="left"/>
      <w:pPr>
        <w:ind w:left="1480" w:hanging="360"/>
      </w:pPr>
      <w:rPr>
        <w:rFonts w:ascii="Symbol" w:eastAsia="Calibri" w:hAnsi="Symbol" w:cstheme="minorHAnsi" w:hint="default"/>
      </w:rPr>
    </w:lvl>
    <w:lvl w:ilvl="1" w:tplc="04090003">
      <w:start w:val="1"/>
      <w:numFmt w:val="bullet"/>
      <w:lvlText w:val="o"/>
      <w:lvlJc w:val="left"/>
      <w:pPr>
        <w:ind w:left="2200" w:hanging="360"/>
      </w:pPr>
      <w:rPr>
        <w:rFonts w:ascii="Courier New" w:hAnsi="Courier New" w:cs="Courier New" w:hint="default"/>
      </w:rPr>
    </w:lvl>
    <w:lvl w:ilvl="2" w:tplc="04090005">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1A2355E"/>
    <w:multiLevelType w:val="hybridMultilevel"/>
    <w:tmpl w:val="067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8"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1" w15:restartNumberingAfterBreak="0">
    <w:nsid w:val="31327BC2"/>
    <w:multiLevelType w:val="hybridMultilevel"/>
    <w:tmpl w:val="115671B2"/>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4"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19"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1"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082780">
    <w:abstractNumId w:val="0"/>
  </w:num>
  <w:num w:numId="2" w16cid:durableId="88476229">
    <w:abstractNumId w:val="10"/>
  </w:num>
  <w:num w:numId="3" w16cid:durableId="823198849">
    <w:abstractNumId w:val="16"/>
  </w:num>
  <w:num w:numId="4" w16cid:durableId="1276058117">
    <w:abstractNumId w:val="7"/>
  </w:num>
  <w:num w:numId="5" w16cid:durableId="275873702">
    <w:abstractNumId w:val="13"/>
  </w:num>
  <w:num w:numId="6" w16cid:durableId="405500114">
    <w:abstractNumId w:val="18"/>
  </w:num>
  <w:num w:numId="7" w16cid:durableId="1086415146">
    <w:abstractNumId w:val="1"/>
  </w:num>
  <w:num w:numId="8" w16cid:durableId="57898422">
    <w:abstractNumId w:val="20"/>
  </w:num>
  <w:num w:numId="9" w16cid:durableId="1416702572">
    <w:abstractNumId w:val="12"/>
  </w:num>
  <w:num w:numId="10" w16cid:durableId="1689789775">
    <w:abstractNumId w:val="5"/>
  </w:num>
  <w:num w:numId="11" w16cid:durableId="1832016193">
    <w:abstractNumId w:val="25"/>
  </w:num>
  <w:num w:numId="12" w16cid:durableId="197813192">
    <w:abstractNumId w:val="23"/>
  </w:num>
  <w:num w:numId="13" w16cid:durableId="2126659224">
    <w:abstractNumId w:val="19"/>
  </w:num>
  <w:num w:numId="14" w16cid:durableId="1394768617">
    <w:abstractNumId w:val="14"/>
  </w:num>
  <w:num w:numId="15" w16cid:durableId="1135835670">
    <w:abstractNumId w:val="9"/>
  </w:num>
  <w:num w:numId="16" w16cid:durableId="553007103">
    <w:abstractNumId w:val="4"/>
  </w:num>
  <w:num w:numId="17" w16cid:durableId="1858614787">
    <w:abstractNumId w:val="22"/>
  </w:num>
  <w:num w:numId="18" w16cid:durableId="1443911893">
    <w:abstractNumId w:val="24"/>
  </w:num>
  <w:num w:numId="19" w16cid:durableId="1267930949">
    <w:abstractNumId w:val="17"/>
  </w:num>
  <w:num w:numId="20" w16cid:durableId="1060833201">
    <w:abstractNumId w:val="15"/>
  </w:num>
  <w:num w:numId="21" w16cid:durableId="1396585326">
    <w:abstractNumId w:val="8"/>
  </w:num>
  <w:num w:numId="22" w16cid:durableId="626396362">
    <w:abstractNumId w:val="26"/>
  </w:num>
  <w:num w:numId="23" w16cid:durableId="397020729">
    <w:abstractNumId w:val="27"/>
  </w:num>
  <w:num w:numId="24" w16cid:durableId="297615598">
    <w:abstractNumId w:val="6"/>
  </w:num>
  <w:num w:numId="25" w16cid:durableId="384185140">
    <w:abstractNumId w:val="21"/>
  </w:num>
  <w:num w:numId="26" w16cid:durableId="1919901717">
    <w:abstractNumId w:val="3"/>
  </w:num>
  <w:num w:numId="27" w16cid:durableId="247888110">
    <w:abstractNumId w:val="2"/>
  </w:num>
  <w:num w:numId="28" w16cid:durableId="10749351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762D"/>
    <w:rsid w:val="00047E11"/>
    <w:rsid w:val="0005643C"/>
    <w:rsid w:val="00083C83"/>
    <w:rsid w:val="000945C7"/>
    <w:rsid w:val="00094C09"/>
    <w:rsid w:val="000A0635"/>
    <w:rsid w:val="000A1A2B"/>
    <w:rsid w:val="000A4BE5"/>
    <w:rsid w:val="000B2296"/>
    <w:rsid w:val="000B355C"/>
    <w:rsid w:val="000C0CE0"/>
    <w:rsid w:val="000D0A9F"/>
    <w:rsid w:val="000E6F1A"/>
    <w:rsid w:val="000E7D71"/>
    <w:rsid w:val="000F6A31"/>
    <w:rsid w:val="00101285"/>
    <w:rsid w:val="00104637"/>
    <w:rsid w:val="00110F9C"/>
    <w:rsid w:val="00131A1E"/>
    <w:rsid w:val="00140C64"/>
    <w:rsid w:val="00146397"/>
    <w:rsid w:val="001558D1"/>
    <w:rsid w:val="00157938"/>
    <w:rsid w:val="00162698"/>
    <w:rsid w:val="00162EB7"/>
    <w:rsid w:val="00166F71"/>
    <w:rsid w:val="001877A1"/>
    <w:rsid w:val="00197B96"/>
    <w:rsid w:val="001C49B0"/>
    <w:rsid w:val="001D20CE"/>
    <w:rsid w:val="001E3E30"/>
    <w:rsid w:val="001E3F10"/>
    <w:rsid w:val="001F0467"/>
    <w:rsid w:val="001F35AE"/>
    <w:rsid w:val="00204BB8"/>
    <w:rsid w:val="00221FCA"/>
    <w:rsid w:val="002369AD"/>
    <w:rsid w:val="00237514"/>
    <w:rsid w:val="00244E98"/>
    <w:rsid w:val="00251653"/>
    <w:rsid w:val="00254097"/>
    <w:rsid w:val="00254649"/>
    <w:rsid w:val="00266E1A"/>
    <w:rsid w:val="002756BC"/>
    <w:rsid w:val="00286C40"/>
    <w:rsid w:val="0029150A"/>
    <w:rsid w:val="002A0A0C"/>
    <w:rsid w:val="002C711E"/>
    <w:rsid w:val="002D2F7F"/>
    <w:rsid w:val="002E050E"/>
    <w:rsid w:val="002E0EE0"/>
    <w:rsid w:val="002F6513"/>
    <w:rsid w:val="003002DA"/>
    <w:rsid w:val="00301699"/>
    <w:rsid w:val="00314004"/>
    <w:rsid w:val="00320432"/>
    <w:rsid w:val="00332489"/>
    <w:rsid w:val="00334F52"/>
    <w:rsid w:val="0036117E"/>
    <w:rsid w:val="003629C3"/>
    <w:rsid w:val="003670E1"/>
    <w:rsid w:val="00373CC5"/>
    <w:rsid w:val="00385F5B"/>
    <w:rsid w:val="00386394"/>
    <w:rsid w:val="00386809"/>
    <w:rsid w:val="003911FD"/>
    <w:rsid w:val="00391D0F"/>
    <w:rsid w:val="00394F8D"/>
    <w:rsid w:val="003A2251"/>
    <w:rsid w:val="003B4CEE"/>
    <w:rsid w:val="00403C44"/>
    <w:rsid w:val="004138D6"/>
    <w:rsid w:val="00417663"/>
    <w:rsid w:val="004219F2"/>
    <w:rsid w:val="004275EF"/>
    <w:rsid w:val="0044096E"/>
    <w:rsid w:val="00441D07"/>
    <w:rsid w:val="00470264"/>
    <w:rsid w:val="0047089E"/>
    <w:rsid w:val="0047276F"/>
    <w:rsid w:val="00480979"/>
    <w:rsid w:val="004943D0"/>
    <w:rsid w:val="004945E2"/>
    <w:rsid w:val="004A13AA"/>
    <w:rsid w:val="004B2B10"/>
    <w:rsid w:val="004B2D84"/>
    <w:rsid w:val="004B74A0"/>
    <w:rsid w:val="004C17DA"/>
    <w:rsid w:val="004C3C34"/>
    <w:rsid w:val="004C78EF"/>
    <w:rsid w:val="004D6878"/>
    <w:rsid w:val="004E2981"/>
    <w:rsid w:val="004E5555"/>
    <w:rsid w:val="00502820"/>
    <w:rsid w:val="005049E3"/>
    <w:rsid w:val="00512F58"/>
    <w:rsid w:val="005171D8"/>
    <w:rsid w:val="0052668E"/>
    <w:rsid w:val="00540A0A"/>
    <w:rsid w:val="00541F07"/>
    <w:rsid w:val="00542881"/>
    <w:rsid w:val="00552FB8"/>
    <w:rsid w:val="0056272A"/>
    <w:rsid w:val="00562E7E"/>
    <w:rsid w:val="005762A5"/>
    <w:rsid w:val="00582DA2"/>
    <w:rsid w:val="005B4E1F"/>
    <w:rsid w:val="005B6E2C"/>
    <w:rsid w:val="005D36B8"/>
    <w:rsid w:val="005D3E98"/>
    <w:rsid w:val="005D6B17"/>
    <w:rsid w:val="00610E32"/>
    <w:rsid w:val="00612290"/>
    <w:rsid w:val="006145BF"/>
    <w:rsid w:val="006274CB"/>
    <w:rsid w:val="0063528A"/>
    <w:rsid w:val="00636EDD"/>
    <w:rsid w:val="00651E49"/>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108C5"/>
    <w:rsid w:val="00732E91"/>
    <w:rsid w:val="007425C1"/>
    <w:rsid w:val="00747BFC"/>
    <w:rsid w:val="00750865"/>
    <w:rsid w:val="0076759E"/>
    <w:rsid w:val="00774495"/>
    <w:rsid w:val="007878CD"/>
    <w:rsid w:val="00792AB6"/>
    <w:rsid w:val="007935DF"/>
    <w:rsid w:val="007C0EC1"/>
    <w:rsid w:val="007C2BD9"/>
    <w:rsid w:val="007D5E0B"/>
    <w:rsid w:val="007D6F55"/>
    <w:rsid w:val="007E6320"/>
    <w:rsid w:val="007E6AA4"/>
    <w:rsid w:val="007F1BC2"/>
    <w:rsid w:val="00800AC5"/>
    <w:rsid w:val="008053E5"/>
    <w:rsid w:val="00812351"/>
    <w:rsid w:val="00847A7C"/>
    <w:rsid w:val="00862E62"/>
    <w:rsid w:val="008676BC"/>
    <w:rsid w:val="008716E8"/>
    <w:rsid w:val="00877C7C"/>
    <w:rsid w:val="00885DBC"/>
    <w:rsid w:val="008A523C"/>
    <w:rsid w:val="008B6590"/>
    <w:rsid w:val="008C7DA9"/>
    <w:rsid w:val="008D28C4"/>
    <w:rsid w:val="008F0571"/>
    <w:rsid w:val="008F0D7A"/>
    <w:rsid w:val="00900937"/>
    <w:rsid w:val="009077B6"/>
    <w:rsid w:val="0091045B"/>
    <w:rsid w:val="009143AA"/>
    <w:rsid w:val="00937AB5"/>
    <w:rsid w:val="00946540"/>
    <w:rsid w:val="00962073"/>
    <w:rsid w:val="009679BA"/>
    <w:rsid w:val="00975FF7"/>
    <w:rsid w:val="009835BF"/>
    <w:rsid w:val="0099240F"/>
    <w:rsid w:val="00997387"/>
    <w:rsid w:val="009B21FA"/>
    <w:rsid w:val="009B2AC7"/>
    <w:rsid w:val="009D3DFB"/>
    <w:rsid w:val="009D3E2F"/>
    <w:rsid w:val="009D4698"/>
    <w:rsid w:val="009D55B4"/>
    <w:rsid w:val="009D730C"/>
    <w:rsid w:val="009E1422"/>
    <w:rsid w:val="009E61D8"/>
    <w:rsid w:val="009F5C76"/>
    <w:rsid w:val="00A02631"/>
    <w:rsid w:val="00A21391"/>
    <w:rsid w:val="00A27B4E"/>
    <w:rsid w:val="00A35870"/>
    <w:rsid w:val="00A36A1F"/>
    <w:rsid w:val="00A37005"/>
    <w:rsid w:val="00A43ACE"/>
    <w:rsid w:val="00A65C53"/>
    <w:rsid w:val="00A714E3"/>
    <w:rsid w:val="00A72627"/>
    <w:rsid w:val="00A73FE1"/>
    <w:rsid w:val="00A76A0E"/>
    <w:rsid w:val="00A87569"/>
    <w:rsid w:val="00A87A9E"/>
    <w:rsid w:val="00A9052D"/>
    <w:rsid w:val="00A949C7"/>
    <w:rsid w:val="00A9591A"/>
    <w:rsid w:val="00AA2221"/>
    <w:rsid w:val="00AA781C"/>
    <w:rsid w:val="00AB0E94"/>
    <w:rsid w:val="00AB38C3"/>
    <w:rsid w:val="00AB7508"/>
    <w:rsid w:val="00AD5D81"/>
    <w:rsid w:val="00AF288C"/>
    <w:rsid w:val="00B17F06"/>
    <w:rsid w:val="00B25CC3"/>
    <w:rsid w:val="00B26D62"/>
    <w:rsid w:val="00B312C9"/>
    <w:rsid w:val="00B40431"/>
    <w:rsid w:val="00B44E4D"/>
    <w:rsid w:val="00B44F99"/>
    <w:rsid w:val="00B46E7D"/>
    <w:rsid w:val="00B53AEE"/>
    <w:rsid w:val="00B55C6E"/>
    <w:rsid w:val="00B60AA4"/>
    <w:rsid w:val="00B6656B"/>
    <w:rsid w:val="00B67C6F"/>
    <w:rsid w:val="00B75C8B"/>
    <w:rsid w:val="00B808BD"/>
    <w:rsid w:val="00B8627C"/>
    <w:rsid w:val="00BA1B1E"/>
    <w:rsid w:val="00BA218A"/>
    <w:rsid w:val="00BA5D99"/>
    <w:rsid w:val="00BB74CA"/>
    <w:rsid w:val="00BC1173"/>
    <w:rsid w:val="00BC3C35"/>
    <w:rsid w:val="00BC3F7F"/>
    <w:rsid w:val="00BD097E"/>
    <w:rsid w:val="00BD0C0B"/>
    <w:rsid w:val="00BE365A"/>
    <w:rsid w:val="00BE57BE"/>
    <w:rsid w:val="00C00034"/>
    <w:rsid w:val="00C172C6"/>
    <w:rsid w:val="00C25C99"/>
    <w:rsid w:val="00C40F97"/>
    <w:rsid w:val="00C464FA"/>
    <w:rsid w:val="00C470ED"/>
    <w:rsid w:val="00C533A9"/>
    <w:rsid w:val="00C63733"/>
    <w:rsid w:val="00C75A7E"/>
    <w:rsid w:val="00C7730A"/>
    <w:rsid w:val="00C81BED"/>
    <w:rsid w:val="00C9659E"/>
    <w:rsid w:val="00C96EE6"/>
    <w:rsid w:val="00CA2BDD"/>
    <w:rsid w:val="00CA7E80"/>
    <w:rsid w:val="00CB4ABB"/>
    <w:rsid w:val="00CC60C5"/>
    <w:rsid w:val="00CC76DA"/>
    <w:rsid w:val="00CD0185"/>
    <w:rsid w:val="00CD0CF4"/>
    <w:rsid w:val="00CD1508"/>
    <w:rsid w:val="00CD37BB"/>
    <w:rsid w:val="00CF4450"/>
    <w:rsid w:val="00D00E19"/>
    <w:rsid w:val="00D44000"/>
    <w:rsid w:val="00D462A2"/>
    <w:rsid w:val="00D54CDF"/>
    <w:rsid w:val="00D61BA8"/>
    <w:rsid w:val="00D64B14"/>
    <w:rsid w:val="00D6679F"/>
    <w:rsid w:val="00D67809"/>
    <w:rsid w:val="00D76F6D"/>
    <w:rsid w:val="00D80CC1"/>
    <w:rsid w:val="00D90C15"/>
    <w:rsid w:val="00D966AC"/>
    <w:rsid w:val="00DA2D9B"/>
    <w:rsid w:val="00DA76DC"/>
    <w:rsid w:val="00DC4766"/>
    <w:rsid w:val="00DD4F2D"/>
    <w:rsid w:val="00DD5C52"/>
    <w:rsid w:val="00DE166C"/>
    <w:rsid w:val="00DE3E7B"/>
    <w:rsid w:val="00DF0605"/>
    <w:rsid w:val="00DF61A9"/>
    <w:rsid w:val="00E07F93"/>
    <w:rsid w:val="00E16FAC"/>
    <w:rsid w:val="00E2646E"/>
    <w:rsid w:val="00E3165C"/>
    <w:rsid w:val="00E40DC9"/>
    <w:rsid w:val="00E41B65"/>
    <w:rsid w:val="00E430C1"/>
    <w:rsid w:val="00E5289A"/>
    <w:rsid w:val="00E607ED"/>
    <w:rsid w:val="00E62E88"/>
    <w:rsid w:val="00E673CF"/>
    <w:rsid w:val="00E72C78"/>
    <w:rsid w:val="00E73077"/>
    <w:rsid w:val="00E875EE"/>
    <w:rsid w:val="00E95165"/>
    <w:rsid w:val="00E96C8C"/>
    <w:rsid w:val="00EA782A"/>
    <w:rsid w:val="00EB4B39"/>
    <w:rsid w:val="00ED5D60"/>
    <w:rsid w:val="00ED640D"/>
    <w:rsid w:val="00ED7B17"/>
    <w:rsid w:val="00EE5482"/>
    <w:rsid w:val="00EE7485"/>
    <w:rsid w:val="00EF2A83"/>
    <w:rsid w:val="00EF3901"/>
    <w:rsid w:val="00F06F1F"/>
    <w:rsid w:val="00F14318"/>
    <w:rsid w:val="00F22C85"/>
    <w:rsid w:val="00F3474E"/>
    <w:rsid w:val="00F35F6F"/>
    <w:rsid w:val="00F42FF5"/>
    <w:rsid w:val="00F45A0D"/>
    <w:rsid w:val="00F467F6"/>
    <w:rsid w:val="00F515F9"/>
    <w:rsid w:val="00F56E07"/>
    <w:rsid w:val="00F95949"/>
    <w:rsid w:val="00FA6DE6"/>
    <w:rsid w:val="00FD2C0F"/>
    <w:rsid w:val="00FD5D36"/>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34"/>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unhideWhenUsed/>
    <w:rsid w:val="00847A7C"/>
    <w:pPr>
      <w:spacing w:after="120"/>
    </w:pPr>
  </w:style>
  <w:style w:type="character" w:customStyle="1" w:styleId="BodyTextChar">
    <w:name w:val="Body Text Char"/>
    <w:basedOn w:val="DefaultParagraphFont"/>
    <w:link w:val="BodyText"/>
    <w:rsid w:val="00847A7C"/>
  </w:style>
  <w:style w:type="paragraph" w:customStyle="1" w:styleId="Default">
    <w:name w:val="Default"/>
    <w:basedOn w:val="Normal"/>
    <w:rsid w:val="00847A7C"/>
    <w:pPr>
      <w:autoSpaceDE w:val="0"/>
      <w:autoSpaceDN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8952F8-F7B5-4954-830C-7B937D9327B8}">
  <ds:schemaRefs>
    <ds:schemaRef ds:uri="http://schemas.openxmlformats.org/officeDocument/2006/bibliography"/>
  </ds:schemaRefs>
</ds:datastoreItem>
</file>

<file path=customXml/itemProps2.xml><?xml version="1.0" encoding="utf-8"?>
<ds:datastoreItem xmlns:ds="http://schemas.openxmlformats.org/officeDocument/2006/customXml" ds:itemID="{F6A44AAD-74C0-419C-8285-DB7828631CBE}">
  <ds:schemaRefs>
    <ds:schemaRef ds:uri="http://schemas.microsoft.com/sharepoint/v3/contenttype/forms"/>
  </ds:schemaRefs>
</ds:datastoreItem>
</file>

<file path=customXml/itemProps3.xml><?xml version="1.0" encoding="utf-8"?>
<ds:datastoreItem xmlns:ds="http://schemas.openxmlformats.org/officeDocument/2006/customXml" ds:itemID="{796EBB57-D945-46FF-B0FA-4BFC10D69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B2FB2-6AE2-44CE-8465-47405A0CB2C9}">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29</TotalTime>
  <Pages>3</Pages>
  <Words>765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5577</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12</cp:revision>
  <cp:lastPrinted>2017-01-10T15:42:00Z</cp:lastPrinted>
  <dcterms:created xsi:type="dcterms:W3CDTF">2019-08-14T21:13:00Z</dcterms:created>
  <dcterms:modified xsi:type="dcterms:W3CDTF">2023-11-06T17:11:00Z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